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A/1353/2017 vom 9. November 2017</w:t>
      </w:r>
    </w:p>
    <w:p>
      <w:r>
        <w:t>GE Cour de justice, 2017-11-09, FR</w:t>
      </w:r>
    </w:p>
    <w:p>
      <w:r>
        <w:rPr>
          <w:b/>
        </w:rPr>
        <w:t xml:space="preserve">Quelle: </w:t>
      </w:r>
      <w:r>
        <w:t>https://mcp.opencaselaw.ch/entscheid/ge_gerichte_A_1353_2017</w:t>
      </w:r>
    </w:p>
    <w:p>
      <w:r>
        <w:t>FR: GE_GERICHTE A/1353/2017 du 9 novembre 2017</w:t>
      </w:r>
    </w:p>
    <w:p>
      <w:r>
        <w:t>IT: GE_GERICHTE A/1353/2017 del 9 novembre 2017</w:t>
      </w:r>
    </w:p>
    <w:p>
      <w:pPr>
        <w:pStyle w:val="Heading2"/>
      </w:pPr>
      <w:r>
        <w:t>Regeste</w:t>
      </w:r>
    </w:p>
    <w:p>
      <w:r>
        <w:t>LP.17.3</w:t>
      </w:r>
    </w:p>
    <w:p>
      <w:pPr>
        <w:pStyle w:val="Heading2"/>
      </w:pPr>
      <w:r>
        <w:t>Volltext</w:t>
      </w:r>
    </w:p>
    <w:p>
      <w:r>
        <w:t>Genève Cour de Justice (Cour civile) Chambre de surveillance en matière de poursuite et faillites 09.11.2017 A/1353/2017</w:t>
      </w:r>
    </w:p>
    <w:p>
      <w:r>
        <w:t>A/1353/2017 DCSO/598/2017 du 09.11.2017 ( PLAINT ) , SANS OBJET Normes : LP.17.3 En fait En droit Par ces motifs RÉPUBLIQUE ET CANTON DE GENÈVE POUVOIR JUDICIAIRE A/1353/2017-CS et A/3009/2017-CS DCSO/598/17 DECISION DE LA COUR DE JUSTICE Chambre de surveillance des Offices des poursuites et faillites DU JEUDI 9 NOVEMBRE 2017 Causes jointes (A/1353/2017-CS et A/3009/2017-CS); plaintes 17 LP formées en date des 13 avril et 12 juillet 2017 par A______ SA . * * * * * Décision communiquée par courrier A à l'Office concerné et par pli recommandé du greffier du 14 novembre 2017 à : - A______ SA - Office des poursuites . EN FAIT A. a. Le 3 novembre 2016, A______ SA (ci-après : A______) a requis la continuation de la poursuite n° 16 xxxx08 A, dirigée contre B______.![endif]&gt;![if&gt; b. Le 29 mars 2017, l'Office des poursuites (ci-après : l'Office) a adressé à la débitrice un avis de saisie la convoquant le 7 juin 2017 dans ses bureaux. B. a. Par acte adressé le 13 avril 2017 à la Chambre de surveillance, A______ a formé une plainte au sens de l'art. 17 LP pour retard injustifié de l'Office dans le traitement de la réquisition de continuer la poursuite déposée le 3 novembre 2016, concluant à ce qu'il soit ordonné à l'Office d'établir un procès-verbal de saisie. b. Dans ses observations datées du 4 mai 2017, l'Office a conclu au rejet de la plainte, expliquant que la réquisition de continuer la poursuite avait été traitée avec un léger retard devant être mis en relation avec la situation difficile causée par la mise en œuvre d'un nouveau logiciel. c. La cause a été gardée à juger le 8 mai 2017, ce dont les parties ont été informées par avis du même jour. d. Par lettre datée du 14 juillet 2017, l'Office a informé la Chambre de surveillance que la débitrice, qui n'avait pas donné suite à l'avis de saisie la convoquant pour le 7 juin 2017, s'était présentée dans ses locaux le 10 juillet 2017, sur sommation, et y avait réglé la poursuite en capital, frais et intérêts. C. a. Dans l'intervalle, soit par acte adressé le 12 juillet 2017 à la Chambre de surveillance, A______ avait formé une nouvelle plainte au sens de l'art. 17 LP, reprenant en substance les conclusions et la motivation de celle déposée le 13 avril 2017. b. Dans ses observations datées du 28 juillet 2017, l'Office a conclu à ce que la plainte soit déclarée sans objet, la poursuite s'étant éteinte suite au paiement en capital, frais et intérêts des montants réclamés. c. La cause a été gardée à juger le 31 juillet 2017, ce dont les parties ont été informées par avis du même jour. EN DROIT 1. Les plaintes déposées les 13 avril et 12 juillet 2017 portant sur le même complexe de faits et ayant le même objet, elles seront jointes (art. 70 al. 1 LPA). 2. 2.1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2.2 La plainte respecte en l'occurrence les exigences de forme prévues par la loi. Reprochant à l'Office un retard non justifié, elle pouvait par ailleurs être déposée en tout temps. Elle est donc recevable. 3. 3.1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Des circonstances tenant à l'organisation des offices des poursuites, à leur dotation en personnel ou encore à l'adéquation de leur outil informatique ne justifient pas le non-respect des délais fixés par la loi (Erard, in op. cit., n° 59 ad art. 17 LP; ATF 107 III 3 consid. 2). 3.2 Il résulte en l'espèce des pièces du dossier que près de cinq mois se sont écoulés entre le dépôt de la réquisition de continuer la poursuite et l'envoi à la débitrice d'un avis de saisie, aux termes duquel la saisie serait exécutée plus de deux mois plus tard. La débitrice ne s'étant toutefois pas présentée dans les locaux de l'Office le jour fixé pour la saisie, celle-ci a été reportée d'un mois. De tels délais ne respectent manifestement pas les impératifs de célérité et de diligence résultant de l'art. 89 LP, et la mise en exploitation d'un nouveau logiciel ne constitue pas un motif justificatif acceptable. Les plaintes doivent donc, dans cette mesure, être admises. Elles sont pour le surplus devenues sans objet, la poursuite s'étant éteinte à la suite du versement par la débitrice, en capital, frais et intérêts, des montants qui lui étaient réclamés. 4. La procédure de plainte est gratuite (art. 20a al. 2 ch. 5 LP et art. 61 al. 2 let. a OELP) et il ne peut être alloué aucuns dépens dans cette procédure (art. 62 al. 2 OELP). * * * * * PAR CES MOTIFS, La Chambre de surveillance : A la forme : Déclare recevables les plaintes formées les 13 avril et 12 juillet 2017 par A______ SA pour retard injustifié de la part de l'Office des poursuites dans la poursuite n° 16 xxxx08 A. Ordonne leur jonction, sous n° de procédure A/1353/2017. Au fond : Constate que l'Office des poursuites a tardé sans justification à traiter la réquisition de continuer la poursuite déposée le 3 novembre 2016 dans la poursuite n° 16 xxxx08 A. Constate que les plaintes sont devenues sans objet pour le surplus.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