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A/1341/2019 vom 2. Juni 2020</w:t>
      </w:r>
    </w:p>
    <w:p>
      <w:r>
        <w:t>GE Cour de justice, 2020-06-02, FR</w:t>
      </w:r>
    </w:p>
    <w:p>
      <w:r>
        <w:rPr>
          <w:b/>
        </w:rPr>
        <w:t xml:space="preserve">Quelle: </w:t>
      </w:r>
      <w:r>
        <w:t>https://mcp.opencaselaw.ch/entscheid/ge_gerichte_A_1341_2019</w:t>
      </w:r>
    </w:p>
    <w:p>
      <w:r>
        <w:t>FR: GE_GERICHTE A/1341/2019 du 2 juin 2020</w:t>
      </w:r>
    </w:p>
    <w:p>
      <w:r>
        <w:t>IT: GE_GERICHTE A/1341/2019 del 2 giugno 2020</w:t>
      </w:r>
    </w:p>
    <w:p>
      <w:pPr>
        <w:pStyle w:val="Heading2"/>
      </w:pPr>
      <w:r>
        <w:t>Erwägungen</w:t>
      </w:r>
    </w:p>
    <w:p>
      <w:r>
        <w:rPr>
          <w:b/>
        </w:rPr>
        <w:t>E. 6</w:t>
      </w:r>
    </w:p>
    <w:p>
      <w:r>
        <w:t>ème Chambre En la cause Madame A_____, domiciliée à CELIGNY, représentée par ASSUAS Association suisse des assurés recourante contre OFFICE DE L'ASSURANCE-INVALIDITÉ DU CANTON DE GENÈVE, sis rue des Gares 12, GENÈVE intimé EN FAIT 1.        Madame A______ (ci-après : l'assurée), née le ______ 1971, de nationalité française, titulaire d'une autorisation d'établissement C, mariée, mère de trois enfants, B______ né le ______ 1994, C______ née le ______ 1995 et D______ née le ______ 2014 (décédée). Elle fait partie de la communauté des gens du voyage. 2.        Le 28 juillet 2017, l'assurée a déposé une demande de prestations d'invalidité. Elle a joint un rapport du 25 janvier 2017 de la doctoresse E______, FMH médecine interne, certifiant que sa situation médicale ne lui avait pas permis d'avoir une activité professionnelle entre juillet et novembre 2016. 3.        A la demande de l'Office de l'assurance-invalidité (ci-après : l'OAI), l'assurée a rempli un formulaire de demande de prestations parvenu signé à l'OAI le 10 novembre 2017, dans lequel elle a mentionné qu'elle était « femme foyer » depuis 1994 et qu'elle présentait un état dépressif et des douleurs lombaires depuis 2011. 4.        L'extrait du compte individuel (CI) de l'assurée du 28 août 2017 de la Caisse cantonale genevoise de compensation indique que l'assurée a cotisé comme personne sans activité lucrative depuis 1998. 5.        Par communication du 13 décembre 2017, l'OAI a constaté qu'aucune mesure de réadaptation d'ordre professionnel n'était possible actuellement. 6.        Le 21 décembre 2017, la Dresse E______ a rempli un rapport médical AI en indiquant un suivi depuis 2011, des diagnostics avec effet sur la capacité de travail d'ED (état dépressif), cervicobrachialgie gauche chronique, migraine, LS (lombosciatalgie) invalidante. Elle était femme au foyer et faisait du porte à porte. Sa capacité de travail était de 50 % depuis 2014 dans l'activité habituelle et l'activité adaptée, en raison de douleurs musculo-squelettiques et de peu d'endurance. L'assurée ne travaillait pas. 7.        Le 2 février 2018, le docteur F______, FMH psychiatrie et psychothérapie, a rempli un rapport médical AI, attestant d'un suivi depuis janvier 2017. L'assurée était analphabète et avait toujours travaillé dans le cadre de sa communauté (gitane). Depuis la perte de sa fille, en février 2014, elle se plaignait de tristesse, manque d'envie, d'élan vital, d'énergie, absence de plaisir, de joie de vivre, de trouble du sommeil, diminution de l'appétit, rumination, pensées obsessionnelles et présence d'idées noires. Il a posé le diagnostic de trouble dépressif récurrent épisode actuel moyen et deuil pathologique. Le traitement médicamenteux n'avait pas été pris régulièrement. L'assurée se plaignait de perte d'espoir, de lassitude, d'absence de motivation, d'incapacité d'agir et de désespoir, et rapportait aussi une détérioration parallèle de son état psychologique à la dégradation de son état physique, à savoir des douleurs lombaires, des migraines, une cervicalgie avec irradiation dans l'épaule et bras gauche. Elle relatait aussi une importante fatigue et une diminution de ses capacités. Depuis août 2017, elle le consultait toutes les deux semaines et prenait son traitement médicamenteux avec une amélioration de l'état psychique. Du point de vue purement psychiatrique, il n'y avait pas de limitations fonctionnelles, ni de restriction pour effectuer l'activité habituelle. L'assurée déclarait n'exercer aucune activité en raison de ses douleurs multiples. 8.        Le 23 juillet 2018, la Dresse E______ a indiqué que l'état de santé de l'assurée s'était aggravé depuis six mois, avec une péjoration de l'état dépressif, entrainant une exacerbation des douleurs articulaires et un manque d'élan vital. 9.        A la demande de l'OAI, le Dresse F______ a donné des renseignements complémentaires le 30 août 2018. L'assurée avait toujours travaillé dans le cadre de sa communauté (gitane). Elle déclarait que les dernières années elle avait été incapable de travailler. D'un point de vue psychiatrique, la capacité de travail était réduite à 50 % en raison de trouble de la mémoire et de la concentration, de fatigabilité et ralentissement. Depuis janvier 2017, l'évolution était favorable, avec amélioration. La compliance thérapeutique s'était nettement améliorée. 10.    Une note statut de l'OAI, du 3 octobre 2018, mentionne que l'assurée, sans formation, n'a jamais travaillé en Suisse et qu'un statut de ménagère est retenu. 11.    Le 15 octobre 2018, le Dr G______, du SMR, a rendu un avis médical selon lequel l'assurée présentait une incapacité de travail de 50 % depuis janvier 2017, avec les limitations fonctionnelles suivantes : sur le plan psychique, ralentissement psychomoteur, anhédonie, fatigue, troubles de la concentration et de l'attention ; sur le plan rhumatologique : pas de ports de charges de plus de 5kg, pas de mouvements en porte-à-faux du rachis lombaire, pas d'élévations du membre supérieur gauche au-dessus de l'horizontale. 12.    Le 17 décembre 2018, l'OAI a procédé à une enquête économique sur le ménage et retenu un empêchement de 32 %, réduit à 10 % compte tenu d'une exigibilité des membres de la famille de 22 %. Le rapport d'enquête mentionne que l'assurée est arrivée en Suisse en 1998, qu'elle est femme au foyer, qu'elle n'a jamais eu d'activité lucrative mais qu'elle effectuait des travaux de vannerie, aiguisage et qu'elle faisait du porte à porte. Son revenu, évalué selon elle et son mari, était de CHF 120.- à CHF 150.- par jour et était intégré à la communauté familiale ; il ne figurait pas dans les CI. Son époux bénéficiait d'une rente d'invalidité de CHF 1'180.- par mois (60 %). S'agissant de l'exigibilité, elle était de 22 % car l'époux de l'assurée pouvait participer aux tâches ménagères légères et aux courses. L'empêchement était de 20 % pour l'alimentation (exigibilité de 20 %), de 40 % pour l'entretien du logement (exigibilité de 15 %), de 40 % pour les achats et courses diverses (exigibilité de 40 %) et de 40 % pour la lessive et l'entretien des vêtements (exigibilité de 30 %). 13.    Par projet de décision du 8 janvier 2019 et décision du 4 mars 2019, l'OAI a rejeté la demande de prestations, au motif que la recourante, 100 % ménagère, présentait un degré d'invalidité de 10 %. 14.    Le 5 mars 2019, l'assurée a requis de l'OAI une réévaluation de sa situation, vu les nouveaux éléments de son dossier médical. Elle a communiqué : -          Un rapport de polysomnographie du centre du sommeil de Genève, du 16 janvier 2019, concluant à un syndrome d'apnées/hypopnées obstructives du sommeil de degré sévère avec RDI 65.5/h entrainant une fragmentation majeure du sommeil avec de très nombreux micro-éveils, macro-structure du sommeil très perturbée avec absence totale de sommeil REM, le plus probablement en lien avec les apnées et le traitement de SSRI. Ce dernier pouvait aussi être en partie responsable de la fragmentation du sommeil. L'étiologie de la fatigue était très certainement multi-factorielle (état dépressif, médicamenteuse...). Il était proposé un équipement par pression positive continue (CPAP). -          Un rapport de la Dresse E______ du 5 mars 2019, selon lequel le CPAP avait peu d'effets positifs et la fatigue de l'assurée pouvait être attribuée au SAS. Par ailleurs, l'assurée disait avoir beaucoup de peine à effectuer ses tâches ménagères et elle devait recourir à l'aide de son entourage proche. 15.    Le 3 avril 2019, l'assurée, représentée par ASSUAS, Association suisse des assurés, a recouru à l'encontre de la décision de l'OAI du 4 mars 2019, en concluant à son annulation et à l'octroi d'une rente d'invalidité. Avant son invalidité elle exerçait une activité de commerce itinérant (travaux de vannerie, aiguisage) ; elle avait toujours travaillé dans le cadre de sa communauté. Ses médecins traitants retenaient une incapacité de travail de 50 %. Les activités de vannerie, aiguisage et de porte à porte constituaient une activité lucrative. Elle était titulaire d'une carte de légitimation pour les commerçants itinérants ; elle avait l'intention de gagner de l'argent et son statut n'était pas celui de ménagère. Son empêchement dans les tâches ménagères était supérieur à 10 % ; ce taux ne tenait pas compte, à tort, du rapport du Dresse F______. L'exigibilité de 22 % ne tenait pas compte du fait que son époux était au bénéfice de l'AI à 60 % et que ses enfants avaient une vie professionnelle et familiale bien remplie, de sorte qu'ils étaient pénalisés par le fait que l'OAI exigeait d'eux qu'ils l'aident. Son état de santé s'était aggravé selon le rapport du centre du sommeil du 16 janvier 2019 et celui de la Dresse E______ du 5 mars 2019 et il convenait d'évaluer sa nouvelle incapacité de travail. Elle a communiqué une copie de sa carte de légitimation pour commerçant itinérant établie le 28 juillet 2016 et valable du 2 août 2016 au 1 er août 2017. 16.    Le 30 avril 2019, l'OAI a conclu au rejet du recours. Le seul fait d'alléguer avoir touché environ CHF 120.- par jour était insuffisant pour admettre que la recourante était une personne active ; elle n'avait d'ailleurs pas cotisé comme personne active. En outre, une exigibilité de 22 % pour les enfants majeurs et le mari était raisonnable. L'instruction médicale suggérée par le SMR dans son avis du 24 avril 2019 devait selon toute vraisemblance, démontrer à priori plutôt une amélioration qu'une détérioration de l'état de santé de l'assurée. Il a joint l'avis médical du SMR précité selon lequel l'enquête ménagère effectuée en décembre 2018, avait tenu compte de l'existence d'une fatigue et d'un ralentissement psychomoteur (avec troubles de l'attention et de la concentration). Lesdites limitations fonctionnelles n'étaient pas attribuables de manière exclusive à la pathologie psychiatrique mais aussi au SAOS. En principe, on pourrait s'attendre à la disparition ou diminution desdites limitations fonctionnelles avec un traitement lege artis du SAOS. Après avoir débuté un traitement par CPAP, il était nécessaire d'objectiver l'efficacité de la thérapie, l'observance et les effets indésirables éventuels (contrôles cliniques + données électroniques du CPAP). Les éléments cliniques objectifs à ce jour concernant l'efficacité clinique du CPAP n'étaient pas disponibles. Or, l'obtention de cette information était nécessaire. 17.    Le 6 juin 2019, l'assurée a répliqué en relevant que compte tenu de la situation financière de son couple, elle aurait travaillé si son état de santé le lui avait permis, ce d'autant que ses enfants étaient indépendants ; nier le fait qu'elle avait exercé une activité lucrative sous prétexte qu'elle avait travaillé pour la communauté des gens du voyage violait l'obligation, relevée par le Tribunal fédéral, de prendre en considération les spécificités et les particularités du mode de vie de la communauté tsigane. La Dresse E______ estimait que l'incapacité de travail était de 50 %, de sorte qu'elle présentait un taux d'invalidité de 50 %. Il convenait de retenir un empêchement de 100 % pour l'entretien du logement qu'elle ne pouvait plus faire, comme la lessive et l'entretien des vêtements. L'exigibilité de 22 % était trop importante, son époux devant s'aliter deux heures par jour en raison de sa sclérose en plaques et ses enfants étant occupés. 18.    Le 30 septembre 2019, la chambre de céans a entendu les parties en audience de comparution personnelle. La recourante a déclaré : « Je suis toujours suivie par la Dresse E______ et mon état de santé ne s'est pas amélioré. Je suis arrivée en Suisse un peu avant mon mariage qui a eu lieu en 1998 à Versoix. Je n'ai pas travaillé en Suisse en tant que salariée. Avant d'arriver en Suisse j'habitais en France mais je n'ai pas travaillé non plus dans ce pays en tant que salariée. En revanche, j'ai fait du porte-à-porte pour de l'aiguisage et de la vente de panier et balais. J'ai exercé cette activité en Suisse. Il s'agissait d'une activité quotidienne. Je gagnais par jour parfois CHF 50.-, CHF 80.- parfois CHF 150.- voire même CHF 400.-. Si je n'avais pas été atteinte dans ma santé j'aurais continué à exercer cette activité. Il s'agissait d'un travail sur toute la journée. Quand j'obtenais des couteaux à aiguiser je les ramenais chez moi pour effectuer le travail et je les rapportais dans l'après-midi. Après le travail je m'occupais de mes enfants et du ménage. Je suis beaucoup aidée par ma fille pour les tâches ménagères ». L'époux de la recourante a déclaré : « A partir de l'année 2010, mon épouse a dû travailler plus car les rentes pour nos enfants ont cessé ainsi que l'aide pour les primes d'assurance-maladie. Elle a dû travailler tous les jours. Ce travail correspond à celui que notre communauté pratique habituellement. Nous sommes issus d'une minorité ethnique établie en suisse depuis très longtemps et nous voyageons principalement en Suisse. Je bénéficie moi-même d'une rente d'invalidité en raison d'une sclérose en plaque et d'un accident. J'ai un degré d'invalidité de 60 %. Je reçois CHF 1'180.- par mois alors qu'avant je recevais passé CHF 4'000.-. Selon mon médecin je pourrais prétendre à une rente d'invalidité entière mais je maintiens ma rente partielle car j'aide parfois les gens de ma communauté. Nous réalisons un salaire d'environ CHF 2'500.- à CHF 3'500.- par mois. Mon épouse a cotisé comme personne sans activité lucrative pour être en règle avec la caisse. Il est difficile pour nous d'être en règle avec les affaires administratives. En même temps nous devons être la communauté la plus contrôlée de suisse car les gens nous signalent facilement à la police. Dans la communauté tzigane il y a quatre sous communautés d'origine différente. Je suis moi-même un mélange entre des origines Sinti et Yenisch. J'aide un peu mon épouse pour les tâches ménagères mais pas beaucoup à cause de mes propres limitations. Il y a des jours où je dois être alité à cause de ma maladie. Nous avons une caravane pour l'été et l'hiver nous résidons dans un petit cabanon (chalet). Je fais beaucoup les courses en utilisant mon véhicule. Le revenu que mon épouse a gagné était destiné à notre famille et non pas à toute la communauté gitane ». Le représentant de la recourante a déclaré : « Nous admettons une capacité de travail de 50 %. Nous avons un doute si le médecin, en disant "incapacité de travail de 50 % dans l'activité habituelle", se réfère à l'activité de porte à porte où à l'activité ménagère. Il semble que le médecin ait considéré que, malgré l'aide apportée par toute la famille, l'incapacité de travail était encore de 50 %. Nous avons produit la patente qui prouve que la recourante exerçait bien une activité lucrative ». La représentante de l'intimé a déclaré : « Vous me dites que selon l'enquête seule l'exigibilité de l'époux a été prise en compte. Je souhaiterais un délai pour me déterminer sur cette question. A mon sens le SMR a bien confirmé l'incapacité de travail de 50 % telle qu'établie par le médecin traitant. Il a cependant principalement considéré que la recourante était ménagère. Il n'y a pas d'élément au dossier qui nous permette de considérer la recourante comme une personne active. En particulier elle a cotisé comme personne sans activité lucrative. Nous n'avons pas d'élément pour confirmer ou infirmer que la recourante ait effectué une activité de porte à porte. La note statut du 3 octobre 2018 est antérieure à l'enquête. Il n'y a pas eu de nouvelle note statut suite à l'enquête. C'est toutefois une évaluation qui est faite par le gestionnaire. En fonction du gestionnaire, parfois une note statut est ajoutée au moment où la question se pose, parfois pas. Vous me dites qu'auparavant figurait dans les dossier un questionnaire envoyé aux assurés sur leur volonté de travailler ou non sans atteinte à la santé. Il est vrai que ce questionnaire n'est plus envoyé. En revanche une évaluation du statut est faite par le gestionnaire. Nous nous déterminerons sur la question du statut dans le cadre du délai que nous avons sollicité. Je confirme que c'est bien la date du dépôt de la demande à l'OAI vaudois qui est retenue comme date de demande ». 19.    Le 8 octobre 2019, l'assurée a communiqué un courrier du 2 octobre 2019 du Service de police du commerce et de lutte contre le travail au noir, indiquant qu'une autorisation d'exercer le commerce itinérant lui avait été délivrée le 28 juillet 2016, valable du 2 août 2016 jusqu'au 1 er août 2017. 20.    Le 15 octobre 2019, l'OAI a observé que la carte de légitimation produite n'était pas de nature à modifier sa position sur le statut de l'assurée, car elle ne prouvait pas une activité effective et elle ne s'était jamais inscrite comme personne de condition indépendante ni n'avait payé de cotisations à ce titre. Il a communiqué une note de travail du service des évaluations, selon laquelle une exigibilité de 22 % avait été retenue de la part du mari, en tenant compte du fait qu'il lui était tout à fait possible à lui seul et compte tenu de ses atteintes à la santé de participer aux tâches ménagères. L'époux était au bénéfice d'un trois quart de rente d'invalidité. Il lui restait une capacité de travail de 40 %. En revanche, le diagnostic de sclérose en plaques avancé par l'époux de la recourante lors de l'audience n'était pas une atteinte connue par l'OAI. Le principe de confidentialité leur interdisait de communiquer les diagnostics de l'époux de la recourante, mais il était manifeste que les limitations fonctionnelles qui en découlaient n'empêchaient pas une participation aux tâches ménagères. Selon les indications fournies lors de l'enquête ménagères, l'époux était très présent à la maison et y prenait tous ses repas. C'est lui qui gérait les tâches administratives, il participait aux courses depuis toujours, ainsi qu'à la vaisselle, il sortait les poubelles et promenait le chien. Toujours selon ces indications, c'était la fille qui aidait l'assurée pour la lessive, mais l'époux pourrait tout à fait participer à cette tâche, tout en respectant ses propres limitations. De plus, du fait que l'assurée vivait en communauté et que les revenus, ainsi que les équipements techniques (machine à laver le linge, WC et salle de bains) étaient mis en commun avec les beaux-parents et les enfants, on pouvait également retenir de l'exigibilité des autres membres de la famille, pour l'entretien des parties communes. De fait, ils vivaient en communauté, partageaient les équipements et l'OAI pouvait considérer qu'ils faisaient ménage commun. 21.    Le 20 novembre 2019, l'assurée a observée qu'elle avait dû verser CHF 150.- pour l'obtention de son autorisation de travail ainsi que CHF 20.- pour l'extrait de son casier judiciaire, somme importante pour elle et son époux ; elle avait aussi dû faire des démarches difficiles pour elle, ce qui démontrait bien qu'elle avait l'intention de travailler. 22.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 4.        Le litige porte sur le droit de la recourante à une rente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Selon l'art. 29 al. 1 LAI, le droit à la rente prend naissance au plus tôt à l'échéance d'une période de six mois à compter de la date à laquelle l'assuré a fait valoir son droit aux prestations conformément à l'art. 29, al. 1, LPGA2, mais pas avant le mois qui suit le 18e anniversaire de l'assuré.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ATF 137 V 334 consid. 3.2; ATF 125 V 146 consid. 2c ainsi que les références).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10.    Selon l'art. 27bis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14.    En l'occurrence, la question de la capacité de travail de la recourante n'est pas litigieuse. Les parties admettent en effet une capacité de travail restreinte de la recourante, depuis janvier 2017, à 50 % dans toute activité (avis du SMR du 15 octobre 2018 et procès-verbal de comparution personnelle du 30 septembre 2019). Reste litigieuse la question du statut de la recourante, l'intimé ayant considéré qu'elle présentait un statut de ménagère à 100 %, alors que la recourante prétend à un statut d'active, en indiquant qu'avant son atteinte à la santé, elle exerçait une activité de commerçante itinérante (faisant du porte à porte), en proposant de l'aiguisage et de la vannerie. A cet égard, la note statut de l'intimé, établie le 3 octobre 2018, est très succincte et se borne à indiquer que la recourante n'a jamais travaillé en Suisse ; aucune investigation n'a été menée par l'intimé pour aboutir à cette conclusion, hormis la présence au dossier de l'extrait du compte individuel de la recourante mentionnant des cotisations comme personne sans activité lucrative. Or, les éléments du dossier permettent de conclure, au degré de la vraisemblance prépondérante, à un statut d'active de la recourante. En effet, l'enquête économique sur le ménage menée peu après, soit datée du 17 décembre 2018, relève que la recourante effectuait du travail pour la communauté gitane, soit des travaux de vannerie, d'aiguisage et du porte à porte, en réalisant un revenu d'environ CHF 120.- à CHF 150.- par jour. Entendue en audience de comparution personnelle, la recourante a confirmé qu'elle avait pratiqué du porte à porte pour de l'aiguisage et de la vente de paniers et balais, activité qu'elle exerçait toute la journée, pour un revenu journalier situé entre CHF 50.- et CHF 400.- ; elle a précisé que, sans atteinte à la santé, elle aurait continué toute la journée d'exercer cette activité, soit à 100 % ; son époux a relevé que la recourante avait dû travailler tous les jours depuis 2010, car ses propres revenus (rentes) avaient diminué, ce qui n'est pas contesté par l'intimé ; par ailleurs, le revenu qu'elle réalisait était destiné à sa famille et non pas à toute la communauté gitane. Ces déclarations sont corroborées par la carte de légitimation de commerçante itinérante que la recourante a sollicité d'août 2016 à août 2017, même si aucun autre document couvrant des années antérieures n'a été fourni. Quant aux médecins-traitants de la recourante, ils ont mentionné qu'elle travaillait en faisant du porte-à-porte (avis de la Dresse E______ du 21 décembre 2017) et qu'elle avait toujours travaillé dans le cadre de sa communauté gitane (avis du Dresse F______ des 2 février et 30 août 2018). Enfin, le fait que la recourante a elle-même indiqué, dans sa demande de prestations du 10 novembre 2017, qu'elle était femme au foyer n'est pas déterminant. On constate en effet qu'une ambiguïté existe dans la qualification de l'activité professionnelle, telle que pratiquée par la recourante, assimilée parfois à une activité ménagère. En effet, cela ressort par exemple du rapport de la Dresse E______ qui indique que la recourante était femme au foyer et faisait du porte-à-porte (avis du 21 décembre 2017) ou de celui de l'enquêtrice de l'intimé (du 17 décembre 2018) qui relève que la recourante est femme au foyer, qu'elle n'a jamais eu d'activité lucrative mais qu'elle effectuait des travaux de vannerie, aiguisage et du porte-à-porte pour un revenu d'environ CHF 120.- à CHF 150.- par jour. La chambre de céans constate encore que les activités que la recourante affirme avoir exercées sont plausibles. Selon un arrêt du Tribunal fédéral du 15 mars 2012 (ATF 138 I 205 ) les gens du voyage suisses (appelés également Tziganes) forment une communauté estimée à 30'000 personnes. Si la grande majorité d'entre eux mène aujourd'hui un mode de vie sédentaire, une frange importante de ce groupe continue d'avoir un mode de vie qui peut être caractérisé de semi-nomade. La tradition d'itinérance (ou nomadisme) reste et demeure une composante essentielle de l'identité culturelle tzigane, intrinsèquement liée à l'exercice de leurs différentes activités professionnelles. Traditionnellement, les gens du voyage exercent des métiers dans les domaines de la récupération (achat d'antiquités, recyclage, collecte de vieux métal, etc.), du commerce forain et de l'artisanat ambulant (aiguisage, vannerie, rétamage, etc.), quand bien même leur champ d'activité ne saurait se limiter à ces seuls domaines (Office fédéral de la culture, Les gens du voyage en Suisse, www.bak.admin.ch, sous Création culturelle, Gens du voyage; JOËLLE SAMBUC BLOISE, La situation juridique des Tziganes en Suisse, 2007, p. 67). Au vu de ce qui précède, l'absence de cotisation de la part de la recourante comme personne active n'est pas suffisante pour considérer que celle-ci est femme au foyer et les autres éléments précités permettent de retenir, au degré de la vraisemblance prépondérante, un statut d'active de la recourante. 15.    S'agissant du calcul du degré d'invalidité, il se confond avec celui de l'incapacité de travail, la recourante étant reconnue capable de travailler à 50 % dans son activité habituelle et incapable de travailler à 50 % dans toute activité depuis janvier 2017. En conséquence, la recourante a droit à une demi-rente d'invalidité, dès le 1 er janvier 2018, vu le dépôt de la demande de prestation courant juillet 2017. 16.    Partant, le recours sera admis, la décision litigieuse annulée et il sera dit que la recourante a droit à une demi-rente d'invalidité dès le 1 er janvier 2018. Vu l'issue du litige, une indemnité de CHF 3'000.- sera accordée à la recourante à titre de participation à ses frais et dépens (art. 61 let. g LPGA; art. 6 du règlement sur les frais, émoluments et indemnités en matière administrative du 30 juillet 1986 [RFPA - E 5 10.03]), à charge de l'intimé. Etant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