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A/1340/2015 vom 4. Juni 2015</w:t>
      </w:r>
    </w:p>
    <w:p>
      <w:r>
        <w:t>GE Cour de justice, 2015-06-04, FR</w:t>
      </w:r>
    </w:p>
    <w:p>
      <w:r>
        <w:rPr>
          <w:b/>
        </w:rPr>
        <w:t xml:space="preserve">Quelle: </w:t>
      </w:r>
      <w:r>
        <w:t>https://mcp.opencaselaw.ch/entscheid/ge_gerichte_A_1340_2015</w:t>
      </w:r>
    </w:p>
    <w:p>
      <w:r>
        <w:t>FR: GE_GERICHTE A/1340/2015 du 4 juin 2015</w:t>
      </w:r>
    </w:p>
    <w:p>
      <w:r>
        <w:t>IT: GE_GERICHTE A/1340/2015 del 4 giugno 2015</w:t>
      </w:r>
    </w:p>
    <w:p>
      <w:pPr>
        <w:pStyle w:val="Heading2"/>
      </w:pPr>
      <w:r>
        <w:t>Regeste</w:t>
      </w:r>
    </w:p>
    <w:p>
      <w:r>
        <w:t>IRRECEVABLE; ACTE CONTESTE | LP.17; LaLP.9.a</w:t>
      </w:r>
    </w:p>
    <w:p>
      <w:pPr>
        <w:pStyle w:val="Heading2"/>
      </w:pPr>
      <w:r>
        <w:t>Volltext</w:t>
      </w:r>
    </w:p>
    <w:p>
      <w:r>
        <w:t>Genève Cour de Justice (Cour civile) Chambre de surveillance en matière de poursuite et faillites 04.06.2015 A/1340/2015</w:t>
      </w:r>
    </w:p>
    <w:p>
      <w:r>
        <w:t>IRRECEVABLE; ACTE CONTESTE | LP.17; LaLP.9.a</w:t>
      </w:r>
    </w:p>
    <w:p>
      <w:r>
        <w:t>A/1340/2015 DCSO/183/2015 du 04.06.2015 ( PLAINT ) , IRRECEVABLE Descripteurs : IRRECEVABLE; ACTE CONTESTE Normes : LP.17; LaLP.9.a Par ces motifs RÉPUBLIQUE ET CANTON DE GENÈVE POUVOIR JUDICIAIRE A/1340/2015/-CS DCSO/183/15 DECISION DE LA COUR DE JUSTICE Chambre de surveillance des Offices des poursuites et faillites DU JEUDI 4 JUIN 2015 Plainte 17 LP (A/1340/2015-CS) formée en date du 23 avril 2015 par M. F______ . * * * * * Décision communiquée par courrier A à l'Office concerné et par pli recommandé du greffier du à : - M. F______ . - Office des poursuites Vu, EN FAIT , le courrier de M. F______, expédié le 23 avril 2015 au greffe de la Chambre de céans, dans lequel il se réfère à "une notification de poursuites" relative à des amendes d'ordre du mois de janvier 2015; Qu'il expose que celles-ci ne lui auraient pas été notifiées et qu'il aurait voulu "faire recours et voir un juge concernant ces amendes d'ordre"; Qu'il indique qu'il contestera cette poursuite si un nouveau délai pour recourir lui était accordé; Qu'il était "un bon client des poursuites depuis [s]on plus jeune âge", mais nous pouvait pas "se permettre de payer sans comprendre"; Que c'était "clairement le service postal qui était en cause", car depuis son déménagement il y a deux ans, ce n'était pas la première fois que "cela" arrivait; Qu'il serait reconnaissant de recevoir des éléments de réponse; il entendait "se mettre à jour" et "ne pas payer n'importe quoi"; Qu'il demandait ainsi "un geste, car ça pourrait aussi [l]e préjudicier pour son travail"; Que, par courrier du 24 avril 2015, la Chambre de céans a invité le plaignant à lui faire savoir de quel acte de poursuite ou de quelle mesure de l'Office des poursuites il se plaignait; Que la Chambre lui a imparti un délai au 7 mai 2015 pour donner cette précision et produire toute pièce utile, précisant qu'à défaut, sa plainte serait déclarée irrecevable; Que ce pli a été envoyé à l'adresse indiquée par le plaignant; Que celui-ci n'a toutefois pas retiré le pli recommandé; Considérant, EN DROIT , que toute plainte en matière de poursuite doit viser une mesure de l'Office sujette à plainte (art. 17 LP; art. 125 al. 2 et 126 al. 2 let. c LOJ; art. 6 al. 3, 7 al. 1 et 9 LaLP); Que, par ailleurs, la plainte doit être déposée dans le délai légal de 10 jours dès celui où le plaignant a eu connaissance de la mesure visée (art. 17 al. 2 LP); Qu'en outre, la plainte doit également indiquer quel acte est contesté et contenir les pièces visées par le plaignant; Qu'à défaut, la juridiction saisie impartit un bref délai au recourant pour satisfaire à ces exigences, sous peine d’irrecevabilité (art. 65 al. 1 et 2 LPA); Qu'en l'espèce, le courrier du plaignant ne contient pas l'acte de poursuite contre lequel il dirige sa plainte; Que le plaignant n'a pas non plus saisi l'opportunité que la Chambre lui a donnée de produire le document attaqué et de préciser quel acte ou quelle mesure de l'Office des poursuites il contestait; Que l'attention du plaignant a expressément été attirée sur le fait qu'à défaut de ces précisions, sa plainte serait déclarée irrecevable; Que dans la mesure où une procédure était pendante, le plaignant devait s'attendre à recevoir une communication de la Chambre de céans, de sorte que, quand bien même il n'a pas retiré le pli de celle-ci, son contenu lui est opposable à l'issue du délai de garde de sept jours (ATF 134 V 49 consid. 4; 130 III 396 consid. 1.2.3); Que, dès lors que le plaignant n'a pas produit l'acte de poursuite contesté, sa plainte est irrecevable; Qu'il n'est pas perçu de frais (art. 20a al. 2 ch. 5 LP). * * * * * PAR CES MOTIFS, La Chambre de surveillance : A la forme : Déclare irrecevable la plainte formée le 23 avril 2015 par M. F______. Siégeant : Madame Florence KRAUSKOPF, présidente; Monsieur Georges ZUFFEREY et Monsieur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