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A/1325/2011 vom 21. Juli 2011</w:t>
      </w:r>
    </w:p>
    <w:p>
      <w:r>
        <w:t>GE Cour de justice, 2011-07-21, FR</w:t>
      </w:r>
    </w:p>
    <w:p>
      <w:r>
        <w:rPr>
          <w:b/>
        </w:rPr>
        <w:t xml:space="preserve">Quelle: </w:t>
      </w:r>
      <w:r>
        <w:t>https://mcp.opencaselaw.ch/entscheid/ge_gerichte_A_1325_2011</w:t>
      </w:r>
    </w:p>
    <w:p>
      <w:r>
        <w:t>FR: GE_GERICHTE A/1325/2011 du 21 juillet 2011</w:t>
      </w:r>
    </w:p>
    <w:p>
      <w:r>
        <w:t>IT: GE_GERICHTE A/1325/2011 del 21 luglio 2011</w:t>
      </w:r>
    </w:p>
    <w:p>
      <w:pPr>
        <w:pStyle w:val="Heading2"/>
      </w:pPr>
      <w:r>
        <w:t>Regeste</w:t>
      </w:r>
    </w:p>
    <w:p>
      <w:r>
        <w:t>Procès-verbal d'estimation et fixation des conditions de vente. Qualité pour agir. Dépens. Amende. | En tant que créancière participant à des séries antérieures, la plaignante n'a pas qualité pour contester un procès-verbal d'estimation et fixation des conditions de vente dressé dans le cadre de séries postérieures portant sur les mêmes actifs.</w:t>
      </w:r>
    </w:p>
    <w:p>
      <w:pPr>
        <w:pStyle w:val="Heading2"/>
      </w:pPr>
      <w:r>
        <w:t>Erwägungen</w:t>
      </w:r>
    </w:p>
    <w:p>
      <w:r>
        <w:rPr>
          <w:b/>
        </w:rPr>
        <w:t>E. 02</w:t>
      </w:r>
    </w:p>
    <w:p>
      <w:r>
        <w:t>xxxx04 K et 03 xxxx02 Y et la même valeur a été retenue selon deux procès-verbaux d'estimation et de fixation des conditions de vente dressés les 30 avril 2007 et 7 décembre 2009; - ces procès-verbaux sont entrés en force ( DCSO/421/2007 du 13 septembre 2007 confirmée par l'arrêt du Tribunal fédéral 5A_561/2007 du 2 novembre 2007 et DCSO/75/2010 du 4 février 2010); - la plainte formée par L______ SA, créancière participant à la série n° 02 xxxx04 K, contre le refus de l'Office de procéder à une nouvelle expertise du capital-actions a été rejetée par décision de l'autorité de surveillance du 9 décembre 2010 ( DCSO/525/2010 ). e. A la demande de L______ SA, le conseil de M. N______ lui a communiqué, le 2 mai 2011, un tirage du procès-verbal d'estimation et fixation des conditions de vente du 13 avril 2011. B. Par acte posté le 4 mai 2011, L______ SA a porté plainte contre l'acte susmentionné dont elle demande l'annulation. Elle reproche à l'Office d'avoir estimé le capital-actions de E______ SA, dans le cadre des séries n os</w:t>
      </w:r>
    </w:p>
    <w:p>
      <w:r>
        <w:rPr>
          <w:b/>
        </w:rPr>
        <w:t>E. 07</w:t>
      </w:r>
    </w:p>
    <w:p>
      <w:r>
        <w:t>xxxx78 W et 09 xxxx40 U.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