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A/1318/2012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https://mcp.opencaselaw.ch/entscheid/ge_gerichte_A_1318_2012</w:t>
      </w:r>
    </w:p>
    <w:p>
      <w:r>
        <w:t>FR: GE_GERICHTE A/1318/2012 du 25 juin 2012</w:t>
      </w:r>
    </w:p>
    <w:p>
      <w:r>
        <w:t>IT: GE_GERICHTE A/1318/2012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A/1318/2012</w:t>
      </w:r>
    </w:p>
    <w:p>
      <w:r>
        <w:t>A/1318/2012 ATAS/843/2012 du 25.06.2012 ( ARBIT ) , RETIRE RÉPUBLIQUE ET CANTON DE GENÈVE POUVOIR JUDICIAIRE A/1318/2012 ATAS/843/2012 ARRET DU TRIBUNAL ARBITRAL DES ASSURANCES du 25 juin 2012 En la cause X_________à Chêne-Bourg, comparant avec élection de domicile en l'étude de Maître MAISSEN Dominique demandeurs contre Y_________ à St. Gallen défendeur Vu la demande en paiement de X________ déposée le 7 mai 2012 ; Attendu que par fax du 20 juin 2012, X_______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