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A/1301/2012 vom 14. Mai 2012</w:t>
      </w:r>
    </w:p>
    <w:p>
      <w:r>
        <w:t>GE Cour de justice, 2012-05-14, FR</w:t>
      </w:r>
    </w:p>
    <w:p>
      <w:r>
        <w:rPr>
          <w:b/>
        </w:rPr>
        <w:t xml:space="preserve">Quelle: </w:t>
      </w:r>
      <w:r>
        <w:t>https://mcp.opencaselaw.ch/entscheid/ge_gerichte_A_1301_2012</w:t>
      </w:r>
    </w:p>
    <w:p>
      <w:r>
        <w:t>FR: GE_GERICHTE A/1301/2012 du 14 mai 2012</w:t>
      </w:r>
    </w:p>
    <w:p>
      <w:r>
        <w:t>IT: GE_GERICHTE A/1301/2012 del 14 maggio 2012</w:t>
      </w:r>
    </w:p>
    <w:p>
      <w:pPr>
        <w:pStyle w:val="Heading2"/>
      </w:pPr>
      <w:r>
        <w:t>Regeste</w:t>
      </w:r>
    </w:p>
    <w:p>
      <w:r>
        <w:t>Commination de faillite. Abus de droit. | Le débiteur n'a pas été avisé avant la notification de la commination de faillite; pas de violation de son droit d'être entendu. | LP.159</w:t>
      </w:r>
    </w:p>
    <w:p>
      <w:pPr>
        <w:pStyle w:val="Heading2"/>
      </w:pPr>
      <w:r>
        <w:t>Volltext</w:t>
      </w:r>
    </w:p>
    <w:p>
      <w:r>
        <w:t>Genève Cour de Justice (Cour civile) Chambre de surveillance en matière de poursuite et faillites 14.05.2012 A/1301/2012</w:t>
      </w:r>
    </w:p>
    <w:p>
      <w:r>
        <w:t>Commination de faillite. Abus de droit. | Le débiteur n'a pas été avisé avant la notification de la commination de faillite; pas de violation de son droit d'être entendu. | LP.159</w:t>
      </w:r>
    </w:p>
    <w:p>
      <w:r>
        <w:t>A/1301/2012 DCSO/195/2012 du 14.05.2012 ( PLAINT ) , REJETE Descripteurs : Commination de faillite. Abus de droit. Normes : LP.159 Résumé : Le débiteur n'a pas été avisé avant la notification de la commination de faillite; pas de violation de son droit d'être entendu. En fait En droit Par ces motifs RÉPUBLIQUE ET CANTON DE GENÈVE POUVOIR JUDICIAIRE A/1301/2012-CS DCSO/195/12 DECISION DE LA COUR DE JUSTICE Chambre de surveillance des Offices des poursuites et faillites DU LUNDI 14 MAI 2012 Plainte 17 LP (A/1301/2012-CS) formée en date du 4 mai 2012 par F______ SA , élisant domicile en l'étude de M. Marc DESCHENAUX, juriste. * * * * * Décision communiquée par courrier A à l'Office concerné et par plis recommandés du greffier du à : - F______ SA c/o M. Marc DESCHENAUX, juriste Rue du Rhône 86 1204 Genève. - Office des poursuites . EN FAIT A. Dans le cadre d'une poursuite dirigée par M. M______ contre F______ SA en paiement de 20'000 fr. plus intérêts à 5% dès le 1 er mars 2009 au titre " d'une facture finale selon accord entre les parties ", l'Office des poursuites a fait notifier à la précitée une commination de faillite (poursuite n° 10 xxxx86 R) en date 30 avril 2012. B. a. Par acte posté le 4 mai 2012, F______ SA, par l'entremise de M. Marc Deschenaux, juriste, a porté plainte contre cet acte dont elle demande l'annulation. Elle expose qu'elle n'a pas été entendue avant la notification de la commination de faillite, ce qui constitue une violation grave de son droit d'être entendue, et qu'" elle n'est absolument pas d'accord avec le montant de la créance réclamée par Monsieur M______, raison pour laquelle elle ne l'a pas réglée ". b. Ni l'Office des poursuites ni M. M______ n'ont été invités à se déterminer. EN DROIT 1. 1.1 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La notification d'une commination de faillite constitue une mesure sujette à plainte et la plaignante, poursuivie, a qualité pour agir par cette voie. Sa plainte a été formée dans le délai utile et dans les formes prescrites (art. 9 al. 1 et 4 LaLP). 1.3 Elle sera toutefois déclarée partiellement recevable (cf. consid. 3). 2. C'est en vain que la plaignante invoque une violation de son droit d'être entendue. 2.1 Dès réception de la réquisition de continuer la poursuite, l'office des poursuites adresse sans retard la commination de faillite au débiteur sujet à la poursuite par voie de faillite (art. 159 LP). La décision, fondée sur le droit public, de notifier une commination de faillite, c'est-à-dire la détermination du mode de continuer la poursuite, constitue l'exercice d'une compétence légale et découle du monopole de l'Etat en matière d'exécution forcée. Cette décision est un acte unilatéral qui est parfait dès son émission par l'office des poursuites qui en est l'auteur. L'office des poursuites doit vérifier sa compétence ratione loci et s'assurer que le poursuivant n'est pas forclos (art. 88 al. 2 LP), puis, cela fait, déterminer le mode de continuation de la poursuite (art. 38 al. 3, 49 et 40 LP); cet examen doit être opéré sans délai, car l'établissement et la remise de la commination de faillite à un agent notificateur ne doivent souffrir aucun retard (Gilliéron, Commentaire, n. 7-8 ad art. 159-176, n. 10-15). Des considérants qui précèdent, il s'ensuit que le débiteur n'a pas à être avisé avant la notification de l'acte considéré. 3. La plaignante conteste le montant qui lui est réclamé par la voie de la poursuite. 3. 1 Ce moyen n’est cependant pas recevable dans le cadre de la présente plainte puisqu’il ne met pas en cause la violation d’une disposition propre à la législation sur l’exécution forcée. Par ailleurs, sous réserve d’un abus de droit manifeste, non réalisé en l'espèce,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 ème éd., p. 43). 3.2 Au surplus, il appert que l'opposition formée au commandement de payer notifié à la plaignante a été levée par un jugement au fond, rendu par le Tribunal de première instance le 15 septembre 2011 ( JTPI/12040/2011 ) et devenu exécutoire, l'appel dirigé contre cette décision ayant été déclaré irrecevable par arrêt de la Cour de justice du 23 mars 2012 ( ACJC/419/2012 ). 4. La plainte, qui frise la témérité (cf. art. 20a al. 2 ch. 5 LP), sera rejetée dans la mesure de sa recevabilité. 5. La présente décision est rendue en application des art. 72 LPA et 9 al. 4 LaLP. * * * * * PAR CES MOTIFS, La Chambre de surveillance : Rejette, dans la mesure de sa recevabilité, la plainte formée le 4 mai 2012 par F______ SA contre la commination de faillite, poursuite n° 10 xxxx86 R. Siégeant : Madame Ariane WEYENETH, présidente; Monsieur Philipp GANZONI et Monsieur Christian CHAVAZ,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