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A/128/2017 vom 12. April 2017</w:t>
      </w:r>
    </w:p>
    <w:p>
      <w:r>
        <w:t>GE Cour de justice, 2017-04-12, FR</w:t>
      </w:r>
    </w:p>
    <w:p>
      <w:r>
        <w:rPr>
          <w:b/>
        </w:rPr>
        <w:t xml:space="preserve">Quelle: </w:t>
      </w:r>
      <w:r>
        <w:t>https://mcp.opencaselaw.ch/entscheid/ge_gerichte_A_128_2017</w:t>
      </w:r>
    </w:p>
    <w:p>
      <w:r>
        <w:t>FR: GE_GERICHTE A/128/2017 du 12 avril 2017</w:t>
      </w:r>
    </w:p>
    <w:p>
      <w:r>
        <w:t>IT: GE_GERICHTE A/128/2017 del 12 aprile 2017</w:t>
      </w:r>
    </w:p>
    <w:p>
      <w:pPr>
        <w:pStyle w:val="Heading2"/>
      </w:pPr>
      <w:r>
        <w:t>Volltext</w:t>
      </w:r>
    </w:p>
    <w:p>
      <w:r>
        <w:t>Genève Cour de justice (Cour de droit public) Chambre des assurances sociales 12.04.2017 A/128/2017</w:t>
      </w:r>
    </w:p>
    <w:p>
      <w:r>
        <w:t>A/128/2017 ATAS/293/2017 du 12.04.2017 ( ARBIT ) rÉpublique et canton de genÈve POUVOIR JUDICIAIRE A/128/2017 ATAS/293/2017 ARRET INCIDENT DU TRIBUNAL ARBITRAL DES ASSURANCES du 12 avril 2017 En la cause MUTUEL ASSURANCE MALADIE SA, Service juridique, sise rue des Cèdres 5, MARTIGNY demanderesse contre A______ à MEYRIN défendeur Vu : la demande déposée le 12 janvier 2017 ; et considérant : que conformément à l’art. 89 al. 1 de la loi fédérale sur l’assurance-maladie du 18 mars 1994 (LAMal, RS 832.10), les litiges entre assureurs et fournisseurs de prestations sont jugés par un Tribunal arbitral ; que la compétence du Tribunal de céans pour juger du cas d’espèce est ainsi établie ; que la compétence du Tribunal de céans pour juger du cas d’espèce est ainsi établie ; qu'aux termes de l’art. 14 de la loi sur la procédure administrative, du 12 septembre 1985 (LPA ; RS E 5 10), la procédure peut être suspendue lorsque son sort dépend de la solution d’une question de nature civile, pénale ou administrative pendante devant une autre autorité, jusqu’à droit connu sur ces questions ; qu'a fortiori la suspension est possible lorsque deux causes sont pendantes devant la même juridiction ; que le Tribunal constate qu'il est saisi de plusieurs autres causes semblables enregistrées sous les numéros : A/122/2017, A/123/2017, A/124/2017, A/125/2017, A/126/2017, A/127/2017 A/129/2017, A/130/2017, A/131/2017, A/132/2017, A/133/2017, A/134/2017, A/135/2017, A/136/2017, A/137/2017 et A/138/2017 ; qu'il s'agit en effet de déterminer « le tarif définitif » de référence prévu à l’art. 2 du Règlement fixant les tarifs des prestations fournies par les hôpitaux privés non universitaires de Genève dans le domaine des soins somatiques aigus en 2012 (régime sans convention) (RTHP-SSA-2012 ; J 3 05.14) de la République et canton de Genève du 14 janvier 2015 ; que ce taux est actuellement contesté devant le Tribunal fédéral ; que la cause A/122/2017 sera qualifiée de cause pilote ; que l’instruction de la présente cause sera suspendue jusqu'à droit jugé dans la cause pilote, en application de l'art. 14 LPA. * * * PAR CES MOTIFS, LE TRIBUNAL ARBITRAL DES ASSURANCES: Statuant sur incident 1.        Suspend l'instance jusqu’à droit jugé dans la cause A/122/2017.![endif]&gt;![if&gt; 2.        Réserve la suite de la procédure.![endif]&gt;![if&gt; 3.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Irene PONCET Le président suppléant Jean-Louis BERARDI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