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A/1288/2013 vom 28. Mai 2013</w:t>
      </w:r>
    </w:p>
    <w:p>
      <w:r>
        <w:t>GE Cour de justice, 2013-05-28, FR</w:t>
      </w:r>
    </w:p>
    <w:p>
      <w:r>
        <w:rPr>
          <w:b/>
        </w:rPr>
        <w:t xml:space="preserve">Quelle: </w:t>
      </w:r>
      <w:r>
        <w:t>https://mcp.opencaselaw.ch/entscheid/ge_gerichte_A_1288_2013</w:t>
      </w:r>
    </w:p>
    <w:p>
      <w:r>
        <w:t>FR: GE_GERICHTE A/1288/2013 du 28 mai 2013</w:t>
      </w:r>
    </w:p>
    <w:p>
      <w:r>
        <w:t>IT: GE_GERICHTE A/1288/2013 del 28 maggio 2013</w:t>
      </w:r>
    </w:p>
    <w:p>
      <w:pPr>
        <w:pStyle w:val="Heading2"/>
      </w:pPr>
      <w:r>
        <w:t>Erwägungen</w:t>
      </w:r>
    </w:p>
    <w:p>
      <w:r>
        <w:rPr>
          <w:b/>
        </w:rPr>
        <w:t>E. 2</w:t>
      </w:r>
    </w:p>
    <w:p>
      <w:r>
        <w:t>ème Chambre En la cause Madame W__________, domiciliée au GRAND-SACONNEX recourante contre CAISSE CANTONALE GENEVOISE DE COMPENSATION, sis 12, rue des Gares, GENEVE intimé EN FAIT 1.        Par décision sur opposition du 28 mars 2012, la CAISSE CANTONALE GENEVOISE DE COMPENSATION (ci-après la caisse ou l'intimée) a refusé à Madame W__________ (ci-après l'assurée ou la recourante) le statut d'indépendant en qualité de codeuse-interprète auprès de la Fondation X__________. ![endif]&gt;![if&gt; 2.        L'assurée a formé recours le 23 avril 2013 et a sollicité la jonction de la cause avec la cause A/2392/2012 portant sur le même complexe de faits.![endif]&gt;![if&gt;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![endif]&gt;![if&gt; A fortiori la suspension est-elle possible lorsque deux causes sont pendantes devant la même juridiction. 3.        En l’espèce, la cause porte sur le statut d’indépendante ou de salariée de la recourante, dans le cadre de son activité déployée en lien avec la Fondation X__________. La Cour de céans a été saisie d’un recours de ladite fondation, contre une décision similaire de la caisse, concernant une autre codeuse-interprète et enregistrée sous le numéro A/2392/2012. Un arrêt a été rendu en date du 9 avril 2013 et a fait l'objet d'un recours au Tribunal fédéral ( 9C_364/2013 ). La situation des deux codeuses-interprètes étant toutefois identique, il convient de suspendre la présente cause jusqu’à droit jugé définitivement dans la cause 9C_364/2013 par le Tribunal fédéral. ![endif]&gt;![if&gt; PAR CES MOTIFS, LA CHAMBRE DES ASSURANCES SOCIALES : Statuant sur incident 1.        Suspend l'instance en application de l’art. 14 LPA, jusqu’à droit connu dans la procédure 9C_364/2013 concernant la cause A/2392/2012.![endif]&gt;![if&gt; 3.        Réserve la suite de la procédure.![endif]&gt;![if&gt;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