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A/1280/2018 vom 26. Juni 2018</w:t>
      </w:r>
    </w:p>
    <w:p>
      <w:r>
        <w:t>GE Cour de justice, 2018-06-26, FR</w:t>
      </w:r>
    </w:p>
    <w:p>
      <w:r>
        <w:rPr>
          <w:b/>
        </w:rPr>
        <w:t xml:space="preserve">Quelle: </w:t>
      </w:r>
      <w:r>
        <w:t>https://mcp.opencaselaw.ch/entscheid/ge_gerichte_A_1280_2018</w:t>
      </w:r>
    </w:p>
    <w:p>
      <w:r>
        <w:t>FR: GE_GERICHTE A/1280/2018 du 26 juin 2018</w:t>
      </w:r>
    </w:p>
    <w:p>
      <w:r>
        <w:t>IT: GE_GERICHTE A/1280/2018 del 26 giugno 2018</w:t>
      </w:r>
    </w:p>
    <w:p>
      <w:pPr>
        <w:pStyle w:val="Heading2"/>
      </w:pPr>
      <w:r>
        <w:t>Erwägungen</w:t>
      </w:r>
    </w:p>
    <w:p>
      <w:r>
        <w:rPr>
          <w:b/>
        </w:rPr>
        <w:t>E. 3</w:t>
      </w:r>
    </w:p>
    <w:p>
      <w:r>
        <w:t>ème Chambre En la cause Monsieur A______, domicilié à PLAN-LES-OUATES recourant contre OFFICE CANTONAL DE L'EMPLOI, Service juridique, sis rue des Gares 16, GENÈVE intimé EN FAIT 1.        Par décision du 22 mars 2018, le Service juridique de l’Office cantonal de l’emploi (ci-après : OCE) a prononcé la suspension de l’exercice du droit à l’indemnité de Monsieur A______ (ci-après : l’assuré) pour une durée d’un jour, au motif que l’intéressé avait remis tardivement ses recherches personnelles d’emploi relatives à février 2018.![endif]&gt;![if&gt; 2.        Le 30 mars 2018, l’assuré s’est opposé à cette décision en alléguant en substance avoir déposé son formulaire « preuves des recherches personnelles effectuées en vue de trouver un emploi » de février 2018 dans une boîte aux lettres à Plan-les-Ouates le soir du 1 er mars 2018. Il a ajouté que cette boîte n’avait peut-être pas été relevée à cause de la neige qui était tombée ce jour-là et les suivants.![endif]&gt;![if&gt; 3.        Par décision du 10 avril 2018, l’OCE a confirmé celle du 22 mars 2018.![endif]&gt;![if&gt; L’OCE a constaté que l’assuré avait envoyé le formulaire par courrier normal et que le cachet apposé sur l’enveloppe par la Poste portait la date du 6 mars 2018, soit un jour trop tard. Une sanction à son encontre était donc justifiée. Pour le reste, l’OCE a estimé avoir respecté le principe de proportionnalité en limitant la durée de la suspension à un seul jour. 4.        Par courrier du 16 avril 2018, l’assuré a interjeté recours contre cette décision.![endif]&gt;![if&gt; Il fait valoir qu’en février, il a fait quatorze recherches d’emploi au lieu des dix qui lui étaient demandées et s’insurge d’avoir malgré cela été sanctionné à cause d’une levée tardive imputable à la Poste. Il fait remarquer que, depuis le 26 février 2018, il travaille aux Établissements publics pour l’intégration (EPI) à 100%, que cela implique pour lui deux heures de déplacement par jour et que s’y ajoute le temps qu’il consacre à ses recherches d’emploi. 5.        Invité à se déterminer, l’intimé, dans sa réponse du 7 mai 2018, a conclu au rejet du recours.![endif]&gt;![if&gt; 6.        Une audience de comparution personnelle s’est tenue en date du 21 juin 2018, au cours de laquelle l’intimé a confirmé qu’il s’agissait-là du premier manquement reproché à l’assuré. ![endif]&gt;![if&gt; Celui-ci a protesté une nouvelle fois de sa bonne volonté, dont il considère avoir apporté la preuve en faisant plus de recherches que ce qui est attendu de lui.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et dans la forme prévue par la loi, le recours est recevable (art. 56 et 60 LPGA).![endif]&gt;![if&gt; 3.        Le litige porte sur le bien-fondé de la suspension du droit à l'indemnité du recourant.![endif]&gt;![if&gt; 4.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![endif]&gt;![if&gt; Selon l’art. 26 al. 2 de l’ordonnance sur l’assurance-chômage obligatoire et l’indemnité en cas d’insolvabilité, du 31 août 1983 (OACI - RS 837.02),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Dans sa version antérieure au 1 er avril 2011, l’OACI prévoyait, à son art. 26 al. 2bis, que si l'assuré n'avait pas remis ses justificatifs à cette même échéance, l'office compétent lui impartissait un délai raisonnable pour le faire, et que simultanément, il l'informait par écrit qu'à l'expiration de ce délai et en l'absence d'excuse valable, les recherches d'emploi ne pourraient pas être prises en considération. Quand un assuré ne faisait parvenir ses recherches d'emploi que dans le délai supplémentaire qui lui avait été imparti par l'office compétent, il n'y avait pas de place pour prononcer une suspension selon l'art. 30 al. 1 let. d LACI (cf. arrêt du Tribunal fédéral 8C_183/2008 du 27 juin 2008 consid. 3). Depuis avril 2011, la sanction prévue par l'art. 26 al. 2 OACI - à savoir la non-prise en compte des recherches d'emploi et, partant, une suspension du droit à l’indemnité - intervient déjà si les justificatifs ne sont pas remis à l'expiration du délai réglementaire, c'est-à-dire au plus tard le 5 du mois suivant ou le premier jour ouvrable qui suit cette date. Dans un arrêt publié aux ATF 139 V 164 , le Tribunal fédéral a admis la conformité à la loi du nouvel article 26 al. 2 OACI (ne prévoyant plus l'octroi d'un délai de grâce) ; il a jugé que la loi n'impose pas de délai supplémentaire et que, sauf excuse valable, une suspension du droit à l'indemnité peut être prononcée si les preuves ne sont pas fournies dans le délai de l'art. 26 al. 2 OACI ; peu importe qu'elles soient produites ultérieurement, par exemple dans une procédure d'opposition (arrêt du Tribunal fédéral 8C 194/2013 du 26 septembre 2013 ; arrêts du Tribunal fédéral 8C_885/2012 et 8C_886/2012 du 2 juillet 2013). 5.        La suspension du droit à l'indemnité est soumise exclusivement aux dispositions de la LACI et de ses dispositions d'exécution (Thomas NUSSBAUMER, Arbeitslosenversicherung, in Soziale Sicherheit, SBVR vol. XIV, 2 ème éd. 2007, p. 2424 n. 825). Selon l’art. 30 al. 1 let. d LACI, le droit de l’assuré à l’indemnité est suspendu lorsqu’il est établi que celui-ci n’observe pas les prescriptions de contrôle du chômage ou les instructions de l’autorité compétente. ![endif]&gt;![if&gt;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La durée de la suspension du droit à l'indemnité de chômage est fixée compte tenu de la faute, mais aussi du principe de proportionnalité (Thomas NUSSBAUMER, op. cit., p. 2435, n° 855). En tant qu'autorité de surveillance, le Secrétariat d’État à l’économie (ci-après : SECO) a adopté un barème indicatif à l'intention des organes d'exécution (SECO - Bulletin janvier 2014 LACI IC/D72).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 À cet égard, le Tribunal fédéral a jugé que lorsque l'assuré manque par erreur ou par inattention un entretien de conseil et de contrôle, par exemple, mais prouve néanmoins, par son comportement en général, qu'il prend ses obligations de chômeur et de bénéficiaire de prestations très au sérieux, il n'y a pas lieu de le suspendre dans son droit à l'indemnité pour comportement inadéquat (arrêt C 123/04 du 18 juillet 2005 consid. 1 et réf. citées ; arrêt R. du 2 septembre 1999, C 209/99, publié au DTA 2000 n° 21 p. 101). Ainsi, un oubli unique et ponctuel ne saurait à lui seul marquer le désintérêt ou l'indifférence de l'assuré et illustrer son comportement général. Dans la cause susmentionnée, l'assuré avait oublié de se rendre à un entretien de conseil et s’en était excusé spontanément ; par ailleurs, il avait rempli de façon irréprochable ses obligations à l'égard de l'assurance-chômage durant les douze mois précédant cet oubli. 6.        a. 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 ![endif]&gt;![if&gt; b.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125 V 195 consid. 2). Il n'existe pas, en droit des assurances sociales, un principe selon lequel l'administration ou le juge devrait statuer, dans le doute, en faveur de l'assuré (ATF 126 V 322 consid. 5a).![endif]&gt;![if&gt; 8.        En l'espèce, il n’est pas contestable que le formulaire porte le cachet du 6 mars et qu’il a donc été remis avec retard. ![endif]&gt;![if&gt; C’est le lieu de rappeler que la procédure dans le secteur des assurances sociales est régie par le principe inquisitoire d'après lequel les faits pertinents de la cause doivent être constatés d'office par l'assureur (cf. art. 43 al. 1 LPGA) ou, éventuellement, par le juge (cf. art. 61 let. c LPGA), mais que ce principe n'est pas absolu : sa portée peut être restreinte par le devoir des parties de collaborer à l'instruction de l'affaire (cf. notamment ATF 125 V 193 consid. 2 p. 195). Ainsi, les conséquences de l'absence de preuve sont supportées par la personne qui, selon la loi, a l'obligation de fournir la preuve. En l’occurrence, c’est au recourant qu’il incombe donc d’apporter la preuve qu’il a posté le formulaire litigieux en temps utile, ce qu’il n’a pu faire. Ses recherches ne peuvent donc plus être prises en compte (art. 26 al. 2 OACI). Cette omission constitue cependant le premier manquement du recourant depuis son inscription au chômage et le retard est minime, puisqu’il n’est que d’un seul jour. Qui plus est, il n’est pas contesté que les recherches d'emploi ont été dûment effectuées et l'intimé ne conteste pas non plus qu’elles correspondent, en termes de qualité et de quantité, à ce qui était demandé. L’assuré a enfin effectué significativement plus de recherches que ce qui lui était demandé. Il ressort de l’ensemble des circonstances que le recourant prend ses obligations de chômeur et de bénéficiaire de prestations très au sérieux et qu’il s’agit là d’un manquement unique et ponctuel qui ne saurait à lui seul marquer le désintérêt ou l'indifférence de l'assuré et illustrer son comportement général. Dès lors, la Cour de céans considère qu’au vu des faits de la cause, il n'y a pas lieu de suspendre en l’occurrence le droit à l'indemnité pour comportement inadéquat. Partant, le recours est admis et la décision litigieuse annulée.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