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A/1278/2016 vom 18. Mai 2016</w:t>
      </w:r>
    </w:p>
    <w:p>
      <w:r>
        <w:t>GE Cour de justice, 2016-05-18, FR</w:t>
      </w:r>
    </w:p>
    <w:p>
      <w:r>
        <w:rPr>
          <w:b/>
        </w:rPr>
        <w:t xml:space="preserve">Quelle: </w:t>
      </w:r>
      <w:r>
        <w:t>https://mcp.opencaselaw.ch/entscheid/ge_gerichte_A_1278_2016</w:t>
      </w:r>
    </w:p>
    <w:p>
      <w:r>
        <w:t>FR: GE_GERICHTE A/1278/2016 du 18 mai 2016</w:t>
      </w:r>
    </w:p>
    <w:p>
      <w:r>
        <w:t>IT: GE_GERICHTE A/1278/2016 del 18 maggio 2016</w:t>
      </w:r>
    </w:p>
    <w:p>
      <w:pPr>
        <w:pStyle w:val="Heading2"/>
      </w:pPr>
      <w:r>
        <w:t>Erwägungen</w:t>
      </w:r>
    </w:p>
    <w:p>
      <w:r>
        <w:rPr>
          <w:b/>
        </w:rPr>
        <w:t>E. 1</w:t>
      </w:r>
    </w:p>
    <w:p>
      <w:r>
        <w:t>Monsieur A______, né le ______ 1990, originaire du Sénégal, a déposé une demande d’asile en Suisse le 11 mai 2009.![endif]&gt;![if&gt;</w:t>
      </w:r>
    </w:p>
    <w:p>
      <w:r>
        <w:rPr>
          <w:b/>
        </w:rPr>
        <w:t>E. 2</w:t>
      </w:r>
    </w:p>
    <w:p>
      <w:r>
        <w:t>Par décision du 23 décembre 2009, entrée en force le 12 janvier 2010, l'Office fédéral des migrations, devenu depuis le secrétariat d'État aux migrations (ci-après : le SEM) a rejeté la demande d’asile de l’intéressé et a ordonné son renvoi. Un délai au 13 janvier 2010 lui était imparti pour quitter la Suisse.![endif]&gt;![if&gt;</w:t>
      </w:r>
    </w:p>
    <w:p>
      <w:r>
        <w:rPr>
          <w:b/>
        </w:rPr>
        <w:t>E. 3</w:t>
      </w:r>
    </w:p>
    <w:p>
      <w:r>
        <w:t>M. A______ a été entendu par l'office cantonal de la population, devenu depuis l'office cantonal de la population et des migrations (ci-après : l’OCPM) les 22 janvier 2010 et 2 février 2010. Il n’avait entrepris aucune démarche en vue de quitter la Suisse. ![endif]&gt;![if&gt; Convoqué le 3 février 2010 pour être entendu par un expert linguistique, l’intéressé ne s’est pas présenté. À compter de cette date, il a disparu sans laisser d'adresse.</w:t>
      </w:r>
    </w:p>
    <w:p>
      <w:r>
        <w:rPr>
          <w:b/>
        </w:rPr>
        <w:t>E. 4</w:t>
      </w:r>
    </w:p>
    <w:p>
      <w:r>
        <w:t>M. A______ a déposé une nouvelle demande d'asile en Suisse en date du 1 er août 2011.![endif]&gt;![if&gt;</w:t>
      </w:r>
    </w:p>
    <w:p>
      <w:r>
        <w:rPr>
          <w:b/>
        </w:rPr>
        <w:t>E. 5</w:t>
      </w:r>
    </w:p>
    <w:p>
      <w:r>
        <w:t>Par décision du 3 octobre 2011, le SEM a radié la seconde requête de l’intéressé, celui-ci ayant disparu depuis le 30 août 2011. ![endif]&gt;![if&gt;</w:t>
      </w:r>
    </w:p>
    <w:p>
      <w:r>
        <w:rPr>
          <w:b/>
        </w:rPr>
        <w:t>E. 6</w:t>
      </w:r>
    </w:p>
    <w:p>
      <w:r>
        <w:t>Le 18 octobre 2011, le SEM a prononcé, à l’encontre de M. A______, une interdiction d’entrée en Suisse valable jusqu’au 17 octobre 2014. Ce document a été notifié à l’intéressé le 18 octobre 2012.![endif]&gt;![if&gt;</w:t>
      </w:r>
    </w:p>
    <w:p>
      <w:r>
        <w:rPr>
          <w:b/>
        </w:rPr>
        <w:t>E. 7</w:t>
      </w:r>
    </w:p>
    <w:p>
      <w:r>
        <w:t>M. A______ a été entendu par l'OCPM le 7 août 2012. Il a exposé dormir chez un ami dont il ne voulait pas fournir les coordonnées, n'avoir jamais quitté le territoire suisse, ne pas vouloir le quitter en raison de problèmes de santé et refuser de prendre contact avec le service d'aide au retour de la Croix-Rouge.![endif]&gt;![if&gt;</w:t>
      </w:r>
    </w:p>
    <w:p>
      <w:r>
        <w:rPr>
          <w:b/>
        </w:rPr>
        <w:t>E. 8</w:t>
      </w:r>
    </w:p>
    <w:p>
      <w:r>
        <w:t>Par document du 7 septembre 2012, l'OCPM a constaté que M. A______ ne s'était plus présenté en ses bureaux depuis son audition du 7 août 2012.![endif]&gt;![if&gt;</w:t>
      </w:r>
    </w:p>
    <w:p>
      <w:r>
        <w:rPr>
          <w:b/>
        </w:rPr>
        <w:t>E. 9</w:t>
      </w:r>
    </w:p>
    <w:p>
      <w:r>
        <w:t>M. A______ a été interpellé par la police les 13 août 2013, 7 novembre 2013 et 10 octobre 2014. ![endif]&gt;![if&gt; Ses déclarations ont été identiques lors de chaque audition. Il n’avait jamais eu de passeport. Il voulait rester en Suisse. Il ne suivait pas de traitement médical et ne souhaitait pas la visite d’un médecin. Il n’avait aucun lieu de résidence fixe, ne disposait d'aucune ressource financière, reconnaissait consommer régulièrement de la marijuana, n'avait jamais quitté la Suisse, refusait de retourner au Sénégal et de collaborer à son retour.</w:t>
      </w:r>
    </w:p>
    <w:p>
      <w:r>
        <w:rPr>
          <w:b/>
        </w:rPr>
        <w:t>E. 10</w:t>
      </w:r>
    </w:p>
    <w:p>
      <w:r>
        <w:t>Le 29 avril 2015, à l'occasion d'une audition centralisée, les autorités sénégalaises ont reconnu M. A______ comme étant un de leurs ressortissants.![endif]&gt;![if&gt;</w:t>
      </w:r>
    </w:p>
    <w:p>
      <w:r>
        <w:rPr>
          <w:b/>
        </w:rPr>
        <w:t>E. 11</w:t>
      </w:r>
    </w:p>
    <w:p>
      <w:r>
        <w:t>M. A______ a été entendu le 18 mai 2015 par l’OCPM. Il refusait de retourner au Sénégal, prétendant être gambien.![endif]&gt;![if&gt; Un délai échéant le 8 juin 2015 lui a été fixé pour s'inscrire auprès du service d'aide au retour de la Croix-Rouge.</w:t>
      </w:r>
    </w:p>
    <w:p>
      <w:r>
        <w:rPr>
          <w:b/>
        </w:rPr>
        <w:t>E. 12</w:t>
      </w:r>
    </w:p>
    <w:p>
      <w:r>
        <w:t>Par rapports médicaux des 28 mai, 22 juin et 6 novembre 2015, les services de pneumologie et de dermatologie des Hôpitaux universitaires de Genève (HUG) ont attesté qu'il n'existait pas de contre-indication au rapatriement aérien et contraint de M. A______.![endif]&gt;![if&gt;</w:t>
      </w:r>
    </w:p>
    <w:p>
      <w:r>
        <w:rPr>
          <w:b/>
        </w:rPr>
        <w:t>E. 13</w:t>
      </w:r>
    </w:p>
    <w:p>
      <w:r>
        <w:t>Par courriel du 2 novembre 2015, l'OCPM a signalé à la Croix-Rouge que M. A______ ne s'était plus présenté en ses bureaux depuis le 13 octobre 2015.![endif]&gt;![if&gt;</w:t>
      </w:r>
    </w:p>
    <w:p>
      <w:r>
        <w:rPr>
          <w:b/>
        </w:rPr>
        <w:t>E. 14</w:t>
      </w:r>
    </w:p>
    <w:p>
      <w:r>
        <w:t>Le 17 novembre 2015, l'Hospice général (ci-après : l’hospice) a signalé la disparition de M. A______ dès le 9 novembre 2015.![endif]&gt;![if&gt;</w:t>
      </w:r>
    </w:p>
    <w:p>
      <w:r>
        <w:rPr>
          <w:b/>
        </w:rPr>
        <w:t>E. 15</w:t>
      </w:r>
    </w:p>
    <w:p>
      <w:r>
        <w:t>L'intéressé ayant réapparu le 15 avril 2016, l'hospice a signalé la disparition de M. A______ dès le 20 avril 2016.![endif]&gt;![if&gt;</w:t>
      </w:r>
    </w:p>
    <w:p>
      <w:r>
        <w:rPr>
          <w:b/>
        </w:rPr>
        <w:t>E. 16</w:t>
      </w:r>
    </w:p>
    <w:p>
      <w:r>
        <w:t>Interpellé la veille, M. A______ a, le 26 avril 2016, par ordonnance pénale du Ministère public du canton de Genève, été reconnu coupable, notamment, de trafic de marijuana et condamné de ce chef, puis libéré et mis à disposition des services de police en vue de l'exécution de son renvoi.![endif]&gt;![if&gt;</w:t>
      </w:r>
    </w:p>
    <w:p>
      <w:r>
        <w:rPr>
          <w:b/>
        </w:rPr>
        <w:t>E. 17</w:t>
      </w:r>
    </w:p>
    <w:p>
      <w:r>
        <w:t>Le 26 avril 2016, à 18h55, l'officier de police a émis un ordre de mise en détention administrative à l'encontre de M. A______ en application de l’art. 76 al. 1 let. b ch. 3 et 4 de la loi fédérale sur les étrangers du 16 décembre 2005 (LEtr - RS 142.20), pour une durée de cinq mois.![endif]&gt;![if&gt;</w:t>
      </w:r>
    </w:p>
    <w:p>
      <w:r>
        <w:rPr>
          <w:b/>
        </w:rPr>
        <w:t>E. 18</w:t>
      </w:r>
    </w:p>
    <w:p>
      <w:r>
        <w:t>Lors de l’audience devant le Tribunal administratif de première instance (ci-après : TAPI), M. A______ s’est opposé à son retour au Sénégal. Il avait des soucis de santé et des problèmes dans son pays d'origine.![endif]&gt;![if&gt; Selon l’officier de police, un vol était prévu le lundi 16 mai 2016. Si M. A______ devait ne pas y prendre place, cinq mois seraient nécessaires afin de pouvoir procéder au refoulement de l’intéressé par vol spécial. Renseignement pris auprès du SEM, un tel vol pourrait avoir lieu dans le courant des mois de septembre ou octobre 2016. Il aurait plus d'informations courant juin 2016.</w:t>
      </w:r>
    </w:p>
    <w:p>
      <w:r>
        <w:rPr>
          <w:b/>
        </w:rPr>
        <w:t>E. 19</w:t>
      </w:r>
    </w:p>
    <w:p>
      <w:r>
        <w:t>Par jugement du 28 avril 2016, le TAPI a confirmé l’ordre de mise en détention pour une durée de cinq mois. ![endif]&gt;![if&gt; Il existait des indices concrets et sérieux selon lesquels l'intéressé pourrait se soustraire à son refoulement et qu'il n'entendrait pas coopérer aux instructions des autorités. L'assurance de son départ de Suisse répondait à un intérêt public certain et toute autre mesure moins incisive que la détention administrative serait vaine pour assurer sa présence au moment où il devrait monter dans l'avion devant le reconduire dans son pays d'origine.</w:t>
      </w:r>
    </w:p>
    <w:p>
      <w:r>
        <w:rPr>
          <w:b/>
        </w:rPr>
        <w:t>E. 20</w:t>
      </w:r>
    </w:p>
    <w:p>
      <w:r>
        <w:t>Par acte du 9 mai 2016, M. A______ a interjeté recours contre ledit jugement auprès de la chambre administrative de la Cour de justice (ci-après : la chambre administrative). Il a conclu à sa libération immédiate, subsidiairement à ce que sa détention soit limitée à six semaines. Une indemnité de procédure devait lui être allouée et les frais laissés à la charge de l’État.![endif]&gt;![if&gt; L’expulsion vers le Sénégal s’avérait impossible en raison de son état de santé. Il souffrait d’une maladie dermatologique le faisant souffrir des pieds et l’empêchant de marcher correctement. Il était contraint de limiter ses déplacements. La mise en place d’un traitement médical au Sénégal était indispensable. Il avait écrit au SEM pour obtenir des garanties pour les traitements médicaux et médicamenteux. Il attendait la réponse. Les chances qu’il se réintègre dans la société sénégalaise étaient extrêmement minces compte tenu de son état de santé. Il était originaire du Sénégal et habitait la région de la Casamance. Le conflit qui opposait, depuis de nombreuses années, le gouvernement sénégalais au mouvement local de libération MFDC perdurait et des affrontements meurtriers avaient sporadiquement lieu. Des bandits et des groupes criminels armés sévissaient dans une grande partie de la région. Les zones minées n’étaient pas bien signalées. Il était déconseillé par le département fédéral des affaires étrangères de s’y rendre. Les autorités suisses devaient obtenir « la garantie que les combats et les tensions dans la région de la Casamance ont pris fin et que le recourant ne risque pas pour sa vie dans une telle région ». Le principe de la proportionnalité était violé. Aucune certitude n’était donnée quant à l’existence d’un vol spécial d’ici à septembre ou octobre 2016.</w:t>
      </w:r>
    </w:p>
    <w:p>
      <w:r>
        <w:rPr>
          <w:b/>
        </w:rPr>
        <w:t>E. 21</w:t>
      </w:r>
    </w:p>
    <w:p>
      <w:r>
        <w:t>Par certificat médical du 11 mai 2016, le docteur B______, spécialiste FMH en médecine générale, a attesté que la tuberculose pulmonaire du recourant, traitée par antibiotiques pendant six mois en 2015, était considérée comme guérie. Actuellement, le patient souffrait de multiples verrues plantaires des deux pieds, extrêmement douloureuses. Il nécessitait des soins locaux réguliers par « le » service infirmier. Une prise en charge probablement chirurgicale en dermatologie aux HUG était en attente et lui semblait indispensable avant d’envisager un renvoi de l’intéressé dans son pays.![endif]&gt;![if&gt;</w:t>
      </w:r>
    </w:p>
    <w:p>
      <w:r>
        <w:rPr>
          <w:b/>
        </w:rPr>
        <w:t>E. 22</w:t>
      </w:r>
    </w:p>
    <w:p>
      <w:r>
        <w:t>Le lundi 16 mai 2016, M. A______ s’est opposé à son renvoi et a refusé de monter à bord de l’avion devant le ramener au Sénégal.![endif]&gt;![if&gt;</w:t>
      </w:r>
    </w:p>
    <w:p>
      <w:r>
        <w:rPr>
          <w:b/>
        </w:rPr>
        <w:t>E. 23</w:t>
      </w:r>
    </w:p>
    <w:p>
      <w:r>
        <w:t>Par réponse du 17 mai 2016, l’officier de police a conclu au rejet du recours.![endif]&gt;![if&gt;</w:t>
      </w:r>
    </w:p>
    <w:p>
      <w:r>
        <w:rPr>
          <w:b/>
        </w:rPr>
        <w:t>E. 24</w:t>
      </w:r>
    </w:p>
    <w:p>
      <w:r>
        <w:t>Par courrier du 17 mai 2016, les parties ont été informées que la cause était gardée à juger.![endif]&gt;![if&gt;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10).![endif]&gt;![if&gt; 2. Selon l’art. 10 al. 2 1 ère phr. LaLEtr, la chambre administrative doit statuer dans les dix jours qui suivent sa saisine. Ayant reçu le recours le 10 mai 2016 et statuant ce jour, elle respecte ce délai.![endif]&gt;![if&gt; La chambre administrative est en outre compétente pour apprécier l'opportunité des décisions portées devant elle (art. 10 al. 2 2 ème phr. LaLEtr). 3.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4. 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4).![endif]&gt;![if&gt; b. Ces chiffres 3 et 4 décrivent tous deux les comportements permettant de conclure à l'existence d'un risque de fuite ou de disparition ; ils doivent donc être envisagés ensemble (arrêt du Tribunal fédéral 2C_128/2009 du 30 mars 2009 consid. 3.1). 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 5. En l'espèce, le recourant fait l'objet d'une décision de renvoi définitive et exécutoire, prononcée par le SEM le 23 décembre 2009. L’intéressé a affirmé ne pas vouloir retourner au Sénégal lors de chacune de ses auditions par la police ainsi que devant le TAPI. Il a disparu à de nombreuses reprises, ce qu’ont constaté tant l’hospice que l’OCPM. Il n’a rien entrepris pour favoriser son retour et a entravé la procédure en affirmant être gambien avant d’admettre être sénégalais. Il s’est enfin formellement opposé à son renvoi le lundi 16 mai 2016.![endif]&gt;![if&gt; Au vu de ce qui précède, les conditions d’application de l’art. 76 al. 1 let. b ch. 3 et 4 LEtr sont remplies. 6.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En outre, à teneur de l’art. 76 al. 4 LEtr, les démarches nécessaires à l'exécution du renvoi ou de l'expulsion doivent être entreprises sans tarder. 7. a. En l’espèce, aucune autre mesure, moins incisive, n’est apte à garantir la présence du recourant lors de l’exécution du renvoi, celui-ci s’étant toujours opposé à son renvoi et ayant, à de nombreuses reprises disparu plusieurs mois.![endif]&gt;![if&gt; Le principe de la proportionnalité est respecté. b. Dans l’appréciation du principe de la célérité des autorités, il doit être retenu que celle-ci ont entrepris, dès l’interpellation de l’intéressé le 25 avril 2016, les démarches nécessaires. L’échec du vol prévu pour le 16 mai 2016 est dû à l’attitude du recourant. Celui-ci ne peut en conséquence se prévaloir de ce que son refus engendrera une attente de plusieurs semaines, voire plusieurs mois avant qu’un vol spécial ne puisse être organisé. De surcroît, l’intéressé connaissait, à la suite de l’audience devant le TAPI le 28 avril 2016, les délais d’attente que pourrait engendrer son refus de collaborer le lundi 16 mai 2016. Enfin, les autorités ont d’ores et déjà entrepris les démarches nécessaires en vue de l’organisation d’un vol spécial, prévu pour septembre ou octobre 2016. Le principe de célérité a été respecté. 8. Le recourant se prévaut de son état de santé pour conclure que son renvoi est impossible.![endif]&gt;![if&gt;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b. L’impossibilité peut être juridique (refus de l'État d'origine de reprendre la personne ; ATF 125 II 217 consid. 2 = RDAF 2000 I 811 )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 312/2003). La jurisprudence a récemment rappelé que les raisons mentionnées à l’art. 80 al. 6 let. a LEtr doivent être importantes ("triftige Gründe") et qu'il ne suffit pas que l'exécution du renvoi soit momentanément impossible (par exemple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(arrêts du Tribunal fédéral 2C_178/2013 du 26 février 2013 ; 2C_538/2010 du 19 juillet 2010 consid. 3.1 ; 2C_386/2010 du 1 er juin 2010 consid. 4 et 2C_473/2010 du 25 juin 2010 consid. 4.1).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ATA/381/2012 du 13 juin 2012 ; ATA/283/2012 du 8 mai 2012 ; ATA/257/2012 du 2 mai 2012). c. Le juge de la détention doit en principe seulement s'assurer qu'une décision de renvoi existe, sans avoir à vérifier la légalité de cette dernière (arrêt du Tribunal fédéral 2C_1177/2013 du 17 janvier 2014). La procédure liée à la détention administrative ne permet pas, sauf cas exceptionnels, de remettre en cause le caractère licite de la décision de renvoi (ATF 129 I 139 consid. 4.3.2 p. 149  ; arrêt du Tribunal fédéral 2C_1260/2012 du 21 décembre 2012 consid. 3.2).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 du Tribunal fédéral 2C_256/2013 du 10 avril 2013 consid. 4.5 et les arrêts cités). d. En l’espèce, si le département des affaires étrangères déconseille de voyager en Casamance, aucun élément du dossier n’indique que le renvoi du recourant au Sénégal est impossible au sens rappelé ci-dessus par la jurisprudence. Concernant les problèmes de santé du recourant, le certificat médical du Dr B______ n’établit pas l’existence d’un cas d’application de l’art. 80 al. 6 LEtr au vu des exigences strictes posées par la loi et la jurisprudence. L’ordre de mise en détention administrative ne contrevient pas aux art. 80 et 83 LEtr. 9. Vu ce qui précède, le recours, infondé, sera rejeté.![endif]&gt;![if&gt; 10. Vu la nature du litige, il ne sera pas perçu d’émolument (art. 12 al. 1 du règlement sur les frais, émoluments et indemnités en procédure administrative du 30 juillet 1986 - RFPA - E 5 10.03). Vu l’issue du litige, aucune indemnité de procédure ne sera allouée au recourant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