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A/1276/2013 vom 22. Juni 2013</w:t>
      </w:r>
    </w:p>
    <w:p>
      <w:r>
        <w:t>GE Cour de justice, 2013-06-22, FR</w:t>
      </w:r>
    </w:p>
    <w:p>
      <w:r>
        <w:rPr>
          <w:b/>
        </w:rPr>
        <w:t xml:space="preserve">Quelle: </w:t>
      </w:r>
      <w:r>
        <w:t>https://mcp.opencaselaw.ch/entscheid/ge_gerichte_A_1276_2013</w:t>
      </w:r>
    </w:p>
    <w:p>
      <w:r>
        <w:t>FR: GE_GERICHTE A/1276/2013 du 22 juin 2013</w:t>
      </w:r>
    </w:p>
    <w:p>
      <w:r>
        <w:t>IT: GE_GERICHTE A/1276/2013 del 22 giugno 2013</w:t>
      </w:r>
    </w:p>
    <w:p>
      <w:pPr>
        <w:pStyle w:val="Heading2"/>
      </w:pPr>
      <w:r>
        <w:t>Erwägungen</w:t>
      </w:r>
    </w:p>
    <w:p>
      <w:r>
        <w:rPr>
          <w:b/>
        </w:rPr>
        <w:t>E. 4</w:t>
      </w:r>
    </w:p>
    <w:p>
      <w:r>
        <w:t>ème Chambre En la cause Madame K__________, domiciliée au PETIT-LANCY recourante contre SERVICE DES PRESTATIONS COMPLEMENTAIRES, sis route de Chêne 54, GENEVE intimé EN FAIT Par décision datée du 12 mars 2012, le SERVICE DES PRESTATIONS COMPLEMENTAIRES (ci-après le SPC ou l'intimé) a réclamé à Madame K__________ (ci-après l'intéressée ou la recourante) le remboursement du montant de 8'346 fr. 20 correspondant aux subsides d'assurance-maladie versés à tort durant les années 2009 à 2012. Le 14 juin 2012, l'intéressée a formé opposition auprès du SPC, contestant la restitution des subsides d'assurance-maladie pour son fils, pris en charge par l'Hospice général. Par décision du 26 mars 2013, le SPC a déclaré l'opposition irrecevable, pour cause de tardiveté. La décision litigieuse ayant été expédiée par courrier prioritaire le 10 mai 2012, l'intéressée a dû la recevoir le 11 mai, de sorte que le délai de recours est arrivé à échéance le 11 juin 2012. L'intéressée interjette recours le 22 avril 2013. Elle conteste avoir reçu la décision le 11 mai 2012, relevant que l'intimé ne prouve pas avoir envoyé sa décision à une date déterminée. Elle conclut à l'admission du recours, son opposition devant être déclarée recevable. Dans sa réponse du 7 mai 2013, l'intimé admet ne pouvoir apporter la preuve de la notification de sa décision du 12 mars 2012 et conclut à ce que le dossier lui soit renvoyé pour qu'il se prononce sur le fond.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Le recours, interjeté dans le délai légal et les formes prévues par la loi, est recevable (art. 61 let. g LPGA; art. 89B LPA). L'objet du litige porte sur la recevabilité de l'opposition formée par la recourante. En l'espèce, l'intimé, à qui le fardeau de la preuve de la notification incombe, admet ne pas être en mesure d'apporter la preuve de la date de la notification de la décision querellée, datée du 12 mars 2012. Il affirme l'avoir postée par courrier prioritaire le 10 mai 2012. Cela étant, il convient d'admettre que l'opposition formée par la recourante l'a été en temps utile. Par conséquent, la décision sur opposition sera annulée et l'intimé invité à statuer sur le fond. La procédure est gratuite. PAR CES MOTIFS, LA CHAMBRE DES ASSURANCES SOCIALES : Statuant A la forme : Déclare le recours recevable. Au fond : Annule la décision sur opposition du 26 mars 2013. Renvoie la cause à l'intimé afin qu'il statue sur le fond.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