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A/1273/2008 vom 29. Mai 2008</w:t>
      </w:r>
    </w:p>
    <w:p>
      <w:r>
        <w:t>GE Cour de justice, 2008-05-29, FR</w:t>
      </w:r>
    </w:p>
    <w:p>
      <w:r>
        <w:rPr>
          <w:b/>
        </w:rPr>
        <w:t xml:space="preserve">Quelle: </w:t>
      </w:r>
      <w:r>
        <w:t>https://mcp.opencaselaw.ch/entscheid/ge_gerichte_A_1273_2008</w:t>
      </w:r>
    </w:p>
    <w:p>
      <w:r>
        <w:t>FR: GE_GERICHTE A/1273/2008 du 29 mai 2008</w:t>
      </w:r>
    </w:p>
    <w:p>
      <w:r>
        <w:t>IT: GE_GERICHTE A/1273/2008 del 29 maggio 2008</w:t>
      </w:r>
    </w:p>
    <w:p>
      <w:pPr>
        <w:pStyle w:val="Heading2"/>
      </w:pPr>
      <w:r>
        <w:t>Volltext</w:t>
      </w:r>
    </w:p>
    <w:p>
      <w:r>
        <w:t>Genève Cour de justice (Cour de droit public) Chambre des assurances sociales 29.05.2008 A/1273/2008</w:t>
      </w:r>
    </w:p>
    <w:p>
      <w:r>
        <w:t>A/1273/2008 ATAS/656/2008 du 29.05.2008 ( AI ) , ADMIS En fait En droit RÉPUBLIQUE ET CANTON DE GENÈVE POUVOIR JUDICIAIRE A/1273/2008 ATAS/656/2008 ARRET DU TRIBUNAL CANTONAL DES ASSURANCES SOCIALES Chambre 3 du 29 mai 2008 En la cause Madame G________, domiciliée à Versoix, représentée par sa fille, Madame H________ recourante contre OFFICE CANTONAL DE L'ASSURANCE-INVALIDITE, sis rue de Lyon 97, GENEVE intimé EN FAIT Madame G________-I________, a déposé en date du 21 juin 2005 une demande d’allocation pour impotent. De cette demande, il ressort que l’assurée a besoin de l’aide régulière d’autrui pour aller au toilettes (depuis 2004), se déplacer à l’intérieur ou à l’extérieur (depuis 2001) et établir des contacts avec son entourage (depuis 2003). Il a par ailleurs été précisé que si l’assurée pouvait s’habiller, s’alimenter et faire sa toilette seule, il fallait lui préparer les habits, lui préparer ses repas, veiller à ce qu’elle s’alimente et se lave. Depuis 2001, l’assurée ne s’orientait plus ni dans l’espace, ni dans le temps, oubliait ses rendez-vous et ne pouvait plus utiliser le téléphone. Depuis 2003, l’assurée avait également besoin qu’une personne surveille chaque jour la prise des médicaments. Un service d’aide à domicile avait été mis en place. L’aide avait en premier lieu été apportée par les enfants, petits-enfants et proches jusqu’au décès de l’époux de l’assurée, le 7 avril 2005. L’Office cantonal de l’assurance-invalidité du canton de Neuchâtel a accusé réception de cette demande en date du 29 juin 2005 mais n’y a pas donné suite. Le 19 juillet 2005, le Dr L________ a indiqué que l’assurée souffrait de démence due à la maladie d’Alzheimer évoluant depuis 2001 et s’aggravant. Finalement, une seconde demande a été déposée le 22 mars 2007 par l’établissement médico-social (EMS) dans lequel l’assurée avait été admise en date du 6 novembre 2006. Il a été indiqué qu’il avait pu être constaté à partir de cette date que l’assurée avait besoin de l’aide régulière et importante d’autrui pour se vêtir, pour faire sa toilette, pour aller aux toilettes, pour se déplacer à l’extérieur, ainsi que d’une aide permanente dans le cadre des soins de base et d’une surveillance personnelle permanente, 24h sur 24, en raison d’un risque de fugue et de chute. Par décision du 17 janvier 2008, l'OCAI, constatant que l’assurée avait besoin de l’aide régulière et importante d’autrui pour accomplir quatre actes ordinaires de la vie depuis le mois de novembre 2006, lui a accordé une allocation pour impotence moyenne à compter du 1er novembre 2007. Par courrier du 20 janvier 2008, la fille de l’assurée, Madame H________, a formé opposition à cette décision en concluant à ce que l’allocation pour impotence soit accordée à compter du mois d’avril 2005 déjà, date à laquelle son père est décédé. Madame H________ a reproché à l’OCAI de n’avoir pas tenu compte des indications données dans la demande déposée en juin 2005. Elle a expliqué que le diagnostic de maladie d’Alzheimer avait été posé en 1999, qu’en 2000 déjà, sa mère avait eu besoin de l’aide de ses proches, que cette aide avait été en grande partie assurée par son époux, jusqu’au décès de ce dernier en avril 2005, date à laquelle sa mère était venue habiter chez elle en attendant son admission dans un établissement médico-social (EMS), le 6 novembre 2006 (entrée à la RésidenceX_________). Madame H________ précise que bien qu’elle ait pu bénéficier d’un congé de six mois sans solde pour s’occuper de sa mère, il lui a fallu, vu l’ampleur de sa tâche, recourir à des aides de ménage et de garde. En attendant d’être admise en EMS, sa mère a fait plusieurs séjours en unité d’accueil temporaire et en pension. En mars 2007, une seconde demande d’allocation a dû être déposée par l’EMS, vu l’absence de réponse à la première. Par décision sur opposition du 19 mars 2008, l’OCAI confirmé la décision du 17 janvier 2008. Il a considéré que l’ensemble des pièces du dossier concordaient quant à la date de naissance du droit à la prestation, que les faits rapportés dans la demande initiale de juin 2005 n’ouvraient pas droit à une allocation pour impotence et que la nécessité de l’aide régulière et importante d’autrui pour accomplir quatre actes ordinaires de la vie n’avait débuté qu’en novembre 2006. Par courrier du 10 avril 2008, la fille de l’assurée a interjeté recours contre cette décision. Elle a tout d’abord reproché à l’Office de n’avoir rendu sa décision que plus de trois ans après sa demande de prestation. Elle s’étonne que le dossier de sa mère ait été transmis par l’Office de Neuchâtel à celui de Genève en date du 16 août 2005 si les conditions d’octroi d’une allocation n’étaient pas réunies. Elle allègue que si elle avait obtenu une réponse négative plus tôt, elle n’aurait pas attendu l’entrée de sa mère en institution pour reformuler une demande. Madame H________ admet qu’il est difficile de déterminer aujourd’hui, a posteriori, le degré d’impotence de sa mère en 2005 et reproche à l’OCAI la négligence dont il a fait preuve en laissant le dossier en souffrance aussi longtemps. Invité à se prononcer, l'OCAI, dans sa réponse du 13 mai 2008, a conclu au rejet du recours. L’intimé a confirmé que le dossier de l’assurée lui avait été transféré en date du 16 août 2005 par l’Office de Neuchâtel. Il a expliqué que le dossier n’avait malheureusement été transmis par le service informatique au gestionnaire qu’en date du 23 février 2007, date à laquelle ce dernier avait pu débuter l’instruction de la cause. Quant au fond, l’OCAI considère que l’assurée ne présentait pas d’impotence de degré moyen au moment où a été déposée la première demande de prestation, soit en juin 2007, dans la mesure où elle n’avait pas besoin de l’aide régulière et importante d’autrui pour accomplir au moins quatre actes ordinaire de la vie.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Interjeté dans les forme et délai prévus par la loi, le présent recours est recevable (art. 56 à 60 LPGA). Le litige porte sur le point de savoir à partir de quand l'assurée peut se voir accorder une allocation pour impotence moyenne. Est considérée comme impotente toute personne qui, en raison d'une atteinte à sa santé, a besoin de façon permanente de l'aide d'autrui ou d'une surveillance personnelle pour accomplir les actes élémentaires de la vie quotidienne (art. 9 LPGA). Ont droit à l'allocation pour impotent les bénéficiaires d'une rente de vieillesse qui présentent une impotence moyenne ou grave (art. 43bis de la loi fédérale sur l'assurance-vieillesse et survivants [LAVS]). Une impotence de faible degré ne suffit donc pas à ouvrir droit à une allocation. Selon l'art. 37 al. 2 du règlement du 17 janvier 1961 sur l'assurance-invalidité (RAI) - dans sa teneur en vigueur depuis le 1 er janvier 2004 - il y a impotence de degré moyen si l'assuré, même avec des moyens auxiliaires, a besoin: d'une aide régulière et importante d'autrui pour accomplir la plupart des actes ordinaires de la vie (au moins quatre, selon la circulaire sur l'invalidité et l'impotence dans l'assurance-invalidité [CIIAI], ch. 8008); d'une aide régulière et importante d'autrui pour accomplir au moins deux actes ordinaires de la vie et nécessite, en outre, une surveillance personnelle permanente ; ou d'une aide régulière et importante d'autrui pour accomplir au moins deux actes ordinaires de la vie et nécessite, en outre, un accompagnement durable pour faire face aux nécessités de la vie au sens de l'art. 38. Selon la jurisprudence, les actes ordinaires les plus importants se répartissent en six domaines: se vêtir et se dévêtir; se lever, s'asseoir, se coucher; manger; faire sa toilette (soins du corps); aller aux toilettes;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requiert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c)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d)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En l'espèce, l'intimé a considéré que les conditions d’octroi d’une allocation pour impotence de degré moyen n'ont été remplies qu’à compter du 6 novembre 2006, se basant pour cela sur la seconde demande de prestations remplie par l’EMS dans lequel a résidé l’assurée à compter de cette date. Ce faisant, l’intimé a gravement manqué à son obligation d’instruire correctement le dossier. Il apparaît en effet évident que si l’EMS a systématiquement fait remonter le besoin d’aide régulière au 6 novembre 2006, c’est parce que ce n’est qu’à compter de cette date - qui correspond à l’admission de l’assurée - que ses collaborateurs ont pu constater la situation par eux-mêmes et non parce que ce besoin se serait soudainement manifesté à compter ce jour-là. Il convient en effet de rappeler que l’assurée attendait d’être admise en EMS depuis le mois d’avril 2005 déjà, date à laquelle son époux, qui lui apportait jusqu’alors l’aide indispensable, est décédé. Si le dossier de l’assurée avait été correctement instruit en temps utile, une infirmière de santé de publique aurait été envoyée au domicile de Madame H________ pour établir un rapport en bonne et due forme. Cela n’a malheureusement pas été fait, de sorte que le Tribunal de céans ne dispose donc désormais, pour se déterminer sur la situation telle qu’elle s’est présentée avant l’admission de l’assurée en institut, que de la demande initialement remplie en juin 2005. Cette demande est cependant suffisante en soi pour se faire une idée de la situation, d'autant que le Dr L________ a confirmé en juillet 2005 que l'assurée souffrait de démence due à la maladie et s'aggravant depuis 2001. Or, il ressort de la demande de prestations déposée en juin 2005 que l'assurée avait d’ores et déjà besoin de l’aide régulière et importante d’autrui pour deux actes ordinaires de la vie, soit : aller au toilettes (depuis 2004) et se déplacer à l’intérieur ou à l’extérieur (depuis 2001). Même si la fille de l'assurée a formellement répondu par la négative à la question de savoir si sa mère avait besoin de l'aide d'autrui pour s’habiller, s’alimenter et faire sa toilette, elle a précisé qu'il fallait lui préparer ses habits, lui préparer ses repas, et veiller à ce qu’elle se lave et mange, car elle ne se préoccupait spontanément ni de se laver ni de s'alimenter. Dès lors, on peut également considérer que l'assurée avait besoin de l'aide régulière et importante d'autrui pour deux actes ordinaires de la vie supplémentaires : se laver et manger, puisqu'en raison de sa maladie, elle ne pouvait accomplir ces actes sans incitation particulière et ce, depuis 2002. La demande de prestations indique également que depuis 2001, l’assurée ne s’orientait plus ni dans l’espace, ni dans le temps, oubliait ses rendez-vous et ne pouvait plus utiliser le téléphone. Depuis 2003, l’assurée avait également besoin qu’une personne surveille chaque jour la prise des médicaments. Un service d’aide à domicile avait été mis en place. L’aide avait en premier lieu été apportée par les enfants, petits-enfants et proches jusqu’au décès de l’époux de l’assurée, le 7 avril 2005. Il ressort de ces explications que l'assurée a eu besoin d'une surveillance personnelle bien avant son admission en institution et ce, à raison de 12 heures par jour. De la même manière, elle a eu besoin de l'accompagnement de son époux d'abord, puis de ses proches pour faire face aux nécessités de la vie, étant rappelé qu'il n'est pas nécessaire que cet accompagnement soit assuré par un personnel d'encadrement qualifié ou spécialement formé. La durée minimale d'accompagnement - soit deux heures par semaine sur une période de trois mois - était d'ailleurs largement atteinte, vu les explications données par les proches. Eu égard aux considérations qui précèdent, il est manifeste que les conditions d'octroi d'une allocation pour impotent de degré moyen ont été remplies bien avant le 6 novembre 2006, probablement depuis 2003 déjà, date à partir de laquelle l'assurée a eu besoin de l'aide régulière et importante d'autrui pour se déplacer à l'extérieur, s'alimenter et se laver, ainsi que d'une surveillance personnelle et d'un accompagnement. Étant rappelé que selon l'art. 43bis al. 2 LAVS, le droit à l'allocation pour impotent prend naissance le premier jour du mois au cours duquel toutes les conditions de ce droit sont réalisées mais au plus tôt dès que l'assuré a présenté une impotence grave ou moyenne sans interruption durant une année au moins, il faut donc considérer que le droit à l'allocation s'est ouvert à la fin de l'année 2003 au plus tard. La demande déposée le 21 juin 2005 l'a donc été tardivement. a) Aux termes de l'art. 48 al. 2 LAI - applicable au moment du dépôt de la demande -, si l'assuré présente sa demande plus de douze mois après la naissance du droit, les allocations ne sont allouées que pour les douze mois précédant le dépôt de la demande; elles sont accordées pour une période antérieure si l'assuré ne pouvait pas connaître les faits ouvrant droit à des prestations et qu'il présente sa demande dans les douze mois dès le moment où il en a eu connaissance. La jurisprudence du Tribunal fédéral des assurances en la matière est très restrictive dans la mesure où par « faits ouvrant droit à des prestations », il faut entendre l’atteinte à la santé physique et mentale qui cause un besoin de façon permanente de l’aide d’autrui ou d’une surveillance personnelle pour accomplir les actes élémentaires de la vie quotidienne. On ne peut entendre par cette expression la faculté subjective de l’assuré de se faire une idée de son état ; il s’agit bien plutôt de savoir si les faits ouvrant droit à prestations peuvent objectivement être constatés ou non. Ainsi, l’assuré qui connaissait les faits ouvrant droit à des prestations mais qui ignorait qu'ils lui donnaient droit à ces prestations ne peut se prévaloir de cette disposition (ATF 102 V consid. 1a p. 113). En l’occurrence, les prestations ne peuvent donc être octroyées qu'à compter du 21 juin 2004, soit douze mois avant le dépôt de la demande d'allocation pour impotent. Eu égard aux considérations qui précèdent, le recours est admis en ce sens que l'assurée se voit reconnaître un droit à une allocation pour impotence moyenne à compter du 1 er juin 2004. PAR CES MOTIFS, LE TRIBUNAL CANTONAL DES ASSURANCES SOCIALES : Statuant A la forme : Déclare le recours recevable. Au fond : L'admet. Constate que l'assurée a droit à une allocation pour impotence moyenne à compter du 1 er juin 2004. Renvoie la cause à l'intimé pour calcul des prestations dues. Met un émolument de 1000 fr. à la charge de l'Office cantonal de l'assurance-invalidité.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