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A/1260/2012 vom 10. Dezember 2012</w:t>
      </w:r>
    </w:p>
    <w:p>
      <w:r>
        <w:t>GE Cour de justice, 2012-12-10, FR</w:t>
      </w:r>
    </w:p>
    <w:p>
      <w:r>
        <w:rPr>
          <w:b/>
        </w:rPr>
        <w:t xml:space="preserve">Quelle: </w:t>
      </w:r>
      <w:r>
        <w:t>https://mcp.opencaselaw.ch/entscheid/ge_gerichte_A_1260_2012</w:t>
      </w:r>
    </w:p>
    <w:p>
      <w:r>
        <w:t>FR: GE_GERICHTE A/1260/2012 du 10 décembre 2012</w:t>
      </w:r>
    </w:p>
    <w:p>
      <w:r>
        <w:t>IT: GE_GERICHTE A/1260/2012 del 10 dicembre 2012</w:t>
      </w:r>
    </w:p>
    <w:p>
      <w:pPr>
        <w:pStyle w:val="Heading2"/>
      </w:pPr>
      <w:r>
        <w:t>Erwägungen</w:t>
      </w:r>
    </w:p>
    <w:p>
      <w:r>
        <w:rPr>
          <w:b/>
        </w:rPr>
        <w:t>E. 4</w:t>
      </w:r>
    </w:p>
    <w:p>
      <w:r>
        <w:t>Le recours est donc rejeté. L'assuré plaidant au bénéfice de l'assistance juridique, l'émolument de 200 fr. mis à sa charge (cf. art. 69 al. 1bis LAI) est provisoirement supporté par l'Etat. * * * PAR CES MOTIFS, LA CHAMBRE DES ASSURANCES SOCIALES : Statuant A la forme : Déclare le recours recevable. Au fond : Le rejette. Met un émolument de 200 fr. à la charge du recourant. Dit que l'émolument est provisoirement supporté par l'Etat.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