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A/1257/2012 vom 28. November 2012</w:t>
      </w:r>
    </w:p>
    <w:p>
      <w:r>
        <w:t>GE Cour de justice, 2012-11-28, FR</w:t>
      </w:r>
    </w:p>
    <w:p>
      <w:r>
        <w:rPr>
          <w:b/>
        </w:rPr>
        <w:t xml:space="preserve">Quelle: </w:t>
      </w:r>
      <w:r>
        <w:t>https://mcp.opencaselaw.ch/entscheid/ge_gerichte_A_1257_2012</w:t>
      </w:r>
    </w:p>
    <w:p>
      <w:r>
        <w:t>FR: GE_GERICHTE A/1257/2012 du 28 novembre 2012</w:t>
      </w:r>
    </w:p>
    <w:p>
      <w:r>
        <w:t>IT: GE_GERICHTE A/1257/2012 del 28 novembre 2012</w:t>
      </w:r>
    </w:p>
    <w:p>
      <w:pPr>
        <w:pStyle w:val="Heading2"/>
      </w:pPr>
      <w:r>
        <w:t>Volltext</w:t>
      </w:r>
    </w:p>
    <w:p>
      <w:r>
        <w:t>Genève Cour de justice (Cour de droit public) Chambre des assurances sociales 28.11.2012 A/1257/2012</w:t>
      </w:r>
    </w:p>
    <w:p>
      <w:r>
        <w:t>A/1257/2012 ATAS/1429/2012 du 28.11.2012 ( LPP ) , ACCORD Par ces motifs RÉPUBLIQUE ET CANTON DE GENÈVE POUVOIR JUDICIAIRE A/1257/2012 ATAS/1429/2012 COUR DE JUSTICE Chambre des assurances sociales Arrêt du 28 novembre 2012 4 ème Chambre En la cause HELVETIA FONDATION COLLECTIVE DE PREVOYANCE DU PERSONNEL, sise St. Alban-Anlage 26, 4002 Basel demanderesse contre Monsieur M__________, domicilié à Genève défendeur Vu la demande en paiement déposée le 27 avril 2012 par HELVETIA FONDATION COLLECTIVE DE PREVOYANCE DU PERSONNEL (ci-après la demanderesse) à l’encontre de Monsieur M__________ (ci-après le défendeur) ; Vu la réponse du 15 juin 2012 du défendeur ; Vu l’écriture du 29 juin 2012 de la demanderesse ; Vu les pièces figurant au dossier ; Vu l’audience de comparution personnelle des parties du 31 octobre 2012 et la proposition de la demanderesse d’arrêter à 17'000 fr. le montant dû par le défendeur ; Vu l’accord du défendeur, pour autant que la demanderesse résilie sa police de 3 ème pilier ; Vu le courrier du 6 novembre 2012 de la demanderesse informant la Cour de ce que le défendeur lui avait fait parvenir le formulaire de rachat de son 3 ème pilier dûment signé, de sorte qu’elle a pu lui verser son capital du 3 ème pilier après avoir retenu les 17'000 fr. comme convenu lors de l’audience du 31 octobre 2012 ; Vu l’accord intervenu entre les parties ; PAR CES MOTIFS, LA CHAMBRE DES ASSURANCES SOCIALES Statuant d’accord entre les parties Donne acte à la demanderesse ce qu’elle a versé au défendeur l’intégralité de son capital du 3 ème pilier sous déduction du montant de 17'000 fr. Donne acte aux parties de ce qu’elles n’ont plus de prétention à faire valoir l’une envers l’autre de ce chef. Les 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