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A/1252/2020 vom 28. September 2020</w:t>
      </w:r>
    </w:p>
    <w:p>
      <w:r>
        <w:t>GE Cour de justice, 2020-09-28, FR</w:t>
      </w:r>
    </w:p>
    <w:p>
      <w:r>
        <w:rPr>
          <w:b/>
        </w:rPr>
        <w:t xml:space="preserve">Quelle: </w:t>
      </w:r>
      <w:r>
        <w:t>https://mcp.opencaselaw.ch/entscheid/ge_gerichte_A_1252_2020</w:t>
      </w:r>
    </w:p>
    <w:p>
      <w:r>
        <w:t>FR: GE_GERICHTE A/1252/2020 du 28 septembre 2020</w:t>
      </w:r>
    </w:p>
    <w:p>
      <w:r>
        <w:t>IT: GE_GERICHTE A/1252/2020 del 28 settembre 2020</w:t>
      </w:r>
    </w:p>
    <w:p>
      <w:pPr>
        <w:pStyle w:val="Heading2"/>
      </w:pPr>
      <w:r>
        <w:t>Volltext</w:t>
      </w:r>
    </w:p>
    <w:p>
      <w:r>
        <w:t>Genève Cour de justice (Cour de droit public) Chambre des assurances sociales 28.09.2020 A/1252/2020</w:t>
      </w:r>
    </w:p>
    <w:p>
      <w:r>
        <w:t>A/1252/2020 ATAS/813/2020 du 28.09.2020 ( CHOMAG ) , REJETE Recours TF déposé le 27.10.2020, rendu le 01.12.2020, IRRECEVABLE, 8C_695/2020 En fait En droit rÉpublique et canton de genÈve POUVOIR JUDICIAIRE A/1252/2020 ATAS/813/2020 COUR DE JUSTICE Chambre des assurances sociales Arrêt du 28 septembre 2020 10 ème Chambre En la cause A______, sise à LES ACACIAS recourante contre OFFICE CANTONAL DE L'EMPLOI, sis rue des Gares 16, GENÈVE intimé EN FAIT 1.        A______ (ci-après : la société ou la recourante), inscrite au registre du commerce de Genève le 15 avril 2016, a pour but social l'exploitation en Suisse d'établissement public, d'un food truck point de vente à l'emporter et toute activité en relation avec la restauration, importation de denrées alimentaires, vins, boissons alcoolisées et biens de consommation. Elle exploite donc un établissement public à l'adresse B______ à Genève. 2.        Le 7 avril 2020, la société a transmis à l'office cantonal de l'emploi (ci-après : l'OCE ou l'intimé), un préavis de réduction de l'horaire de travail (ci-après : RHT) dès le 16 mars 2020 et pour une période indéterminée, suite à l'adoption de l'ordonnance 2 sur les mesures destinées à lutter contre le coronavirus (COVID-19) du 13 mars 2020 (ordonnance 2 COVID-19 - RS 818.101.24), pour l'ensemble de son personnel qui compte trois personnes. 3.        Par décision du 7 avril 2020, l'OCE a partiellement formé opposition au paiement de l'indemnité RHT : la caisse cantonale genevoise de chômage pouvait octroyer cette indemnité à la société pour la période du 7 avril au 6 octobre 2020, se référant notamment à l'art. 8c de l'ordonnance sur les mesures dans le domaine de l'assurance-chômage en lien avec le coronavirus (COVID-19) du 20 mars 2020 (ordonnance COVID-19 assurance-chômage - RS 837.033), selon lequel le délai de préavis était à renouveler lorsque la RHT durait plus de six mois. 4.        Le 14 avril 2020, la société a contesté la décision de l'OCE, faisant valoir qu'elle avait complètement cessé ses activités depuis le 16 mars 2020, selon décision et ordre du Conseil fédéral. Elle demandait en conséquence une indemnisation dès le 17 mars 2020. 5.        Par décision sur opposition du 21 avril 2020, l'OCE a rejeté l'opposition de la société, relevant que si celle-ci exploitait un établissement public visé par l'art. 6 de l'ordonnance 2 COVID-19 et qu'elle avait donc été contrainte de fermer ses locaux, elle avait déposé son préavis RHT après le 31 mars, soit le 7 avril 2020. En conséquence, c'était à juste titre que les indemnités en cas de RHT lui avaient été accordées dès cette dernière date, référence faite à la directive du 9 avril 2020 du Secrétariat d'État à l'économie (ci-après : la directive du SECO), selon laquelle pour les demandes déposées en retard, le 17 mars 2020 était considéré comme la date de réception si l'entreprise avait dû fermer en raison des mesures prises par les autorités et qu'elle avait déposé sa demande avant le 31 mars 2020. 6.        Le 28 avril 2020, la société a formé recours contre la décision précitée auprès de la chambre des assurances sociales de la Cour de justice, faisant valoir qu'elle avait été obligée de fermer l'établissement qu'elle exploitait le 16 mars 2020 sur ordre du Conseil fédéral. Elle demandait en conséquence l'octroi des indemnités en cas de RHT dès le 17 mars 2020. 7.        Le 26 mai 2020, l'OCE a conclu au rejet du recours, considérant que la recourante n'apportait aucun élément nouveau dans son recours. 8.        Invitée à répliquer, à défaut de quoi la cause serait gardée à juger, la recourante ne s'est plus manifestée. 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bien-fondé du refus de l'intimé de verser à la recourante l'indemnité en cas de RHT dès le 16 mars 2020, mais seulement dès le 7 avril 2020. 4.        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 L'employeur doit remettre le préavis à l'organe compétent ou à la Poste au plus tard le dixième jour qui précède le début de la RHT (art. 29 al. 3 LPGA). Pour lutter contre l'épidémie de coronavirus (ci-après : COVID-19), le Conseil fédéral a pris une série de mesures urgentes. Le 13 mars 2020, il a adopté l'ordonnance 2 COVID-19, qui limitait l'accueil dans les restaurants à 50 personnes (art. 6 al. 4). Le 17 mars 2020, le Conseil fédéral a modifié cette ordonnance en ordonnant cette fois la fermeture des restaurants (art. 6 al. 2). Le 20 mars 2020, le Conseil fédéral a adopté l'ordonnance COVID-19 assurance-chômage,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 5.        En l'espèce, la recourante gère un restaurant qui a dû fermer le 16 mars 2020 en exécution de l'art. 6 de l'ordonnance 2 COVID-19. Ce n'est toutefois que le 7 avril 2020 qu'elle a déposé un préavis de RHT avec effet au 16 mars 2020. 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2 avril 2020 à l'intimé, c'est à juste titre que ce dernier lui a octroyé l'indemnité en cas de RHT à compter de cette date seulement. 6.        Infondé, le recours doit être rejeté et la décision sur opposition confirmée. 7.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