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A/122/2017 vom 12. April 2017</w:t>
      </w:r>
    </w:p>
    <w:p>
      <w:r>
        <w:t>GE Cour de justice, 2017-04-12, FR</w:t>
      </w:r>
    </w:p>
    <w:p>
      <w:r>
        <w:rPr>
          <w:b/>
        </w:rPr>
        <w:t xml:space="preserve">Quelle: </w:t>
      </w:r>
      <w:r>
        <w:t>https://mcp.opencaselaw.ch/entscheid/ge_gerichte_A_122_2017</w:t>
      </w:r>
    </w:p>
    <w:p>
      <w:r>
        <w:t>FR: GE_GERICHTE A/122/2017 du 12 avril 2017</w:t>
      </w:r>
    </w:p>
    <w:p>
      <w:r>
        <w:t>IT: GE_GERICHTE A/122/2017 del 12 aprile 2017</w:t>
      </w:r>
    </w:p>
    <w:p>
      <w:pPr>
        <w:pStyle w:val="Heading2"/>
      </w:pPr>
      <w:r>
        <w:t>Volltext</w:t>
      </w:r>
    </w:p>
    <w:p>
      <w:r>
        <w:t>Genève Cour de justice (Cour de droit public) Chambre des assurances sociales 12.04.2017 A/122/2017</w:t>
      </w:r>
    </w:p>
    <w:p>
      <w:r>
        <w:t>A/122/2017 ATAS/287/2017 du 12.04.2017 ( ARBIT ) Par ces motifs rÉpublique et canton de genÈve POUVOIR JUDICIAIRE A/122/2017 ATAS/287/2017 ARRET INCIDENT DU TRIBUNAL ARBITRAL DES ASSURANCES du 12 avril 2017 En la cause AVENIR ASSURANCE MALADIE SA, Service juridique, sise rue des Cèdres 5, MARTIGNY demanderesse contre CLINIQUE A______ à GENÈVE défenderesse Vu : le courrier de la demanderesse du 8 février 2017 ; le recours du 19 février 2015 déposé par la demanderesse et d’autres assureurs devant le Tribunal fédéral (cause C-1087/2016) contre la défenderesse et d’autres fournisseurs de prestations, respectivement contre le Règlement fixant les tarifs des prestations fournies par les hôpitaux privés non universitaires de Genève dans le domaine des soins somatiques aigus en 2012(régime sans convention) (RTHP-SSA-2012 ; J 3 05.14) de la République et canton de Genève du 14 janvier 2015 ; la conclusion préalable de la demanderesse tendant à la suspension de la présente procédure « jusqu’à réception de la décision de fixation tarifaire définitive » (cf. mémoire de demande, § 5)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 ; qu'en l'espèce, il s'agit précisément de déterminer « le tarif définitif », dont le taux est actuellement contesté devant le Tribunal fédéral ; que la défenderesse a tacitement accepté la suspension requise par la demanderesse ; qu'il convient donc de suspendre l'instruction de la présente cause jusqu'à droit définitivement connu sur cette question. PAR CES MOTIFS, LE TRIBUNAL ARBITRAL DES ASSURANCES: Statuant sur incident 1.        Suspend l'instance jusqu’à droit définitivement jugé sur le fond dans la cause C/1087/2015 pendante devant le Tribunal fédéral.![endif]&gt;![if&gt;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