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A/122/2008 vom 18. Juli 2007</w:t>
      </w:r>
    </w:p>
    <w:p>
      <w:r>
        <w:t>GE Cour de justice, 2007-07-18, FR</w:t>
      </w:r>
    </w:p>
    <w:p>
      <w:r>
        <w:rPr>
          <w:b/>
        </w:rPr>
        <w:t xml:space="preserve">Quelle: </w:t>
      </w:r>
      <w:r>
        <w:t>https://mcp.opencaselaw.ch/entscheid/ge_gerichte_A_122_2008</w:t>
      </w:r>
    </w:p>
    <w:p>
      <w:r>
        <w:t>FR: GE_GERICHTE A/122/2008 du 18 juillet 2007</w:t>
      </w:r>
    </w:p>
    <w:p>
      <w:r>
        <w:t>IT: GE_GERICHTE A/122/2008 del 18 luglio 2007</w:t>
      </w:r>
    </w:p>
    <w:p>
      <w:pPr>
        <w:pStyle w:val="Heading2"/>
      </w:pPr>
      <w:r>
        <w:t>Volltext</w:t>
      </w:r>
    </w:p>
    <w:p>
      <w:r>
        <w:t>Genève Cour de justice (Cour de droit public) Chambre des assurances sociales 12.03.2008 A/122/2008</w:t>
      </w:r>
    </w:p>
    <w:p>
      <w:r>
        <w:t>A/122/2008 ATAS/298/2008 du 12.03.2008 ( PC ) , CONCILIE Par ces motifs RÉPUBLIQUE ET CANTON DE GENÈVE POUVOIR JUDICIAIRE A/122/2008 ATAS/298/2008 ARRET DU TRIBUNAL CANTONAL DES ASSURANCES SOCIALES Chambre 2 du 11 mars 2008 En la cause Madame M_________, domiciliée à Genève recourante contre OFFICE CANTONAL DES PERSONNES AGEES, p.a DSE-OCPA;Route de Chêne 54;Case postale 6375, 1211 GENEVE 6 intimé Vu la décision du 18 juillet 2007, réclamant à la recourante la somme de 34'138 fr., versés à tort, en raison de l'absence de déclaration de sa rente de prévoyance professionnelle ; Vu la demande de remise du 11 août 2007, la décision de refus sur remise du 27 septembre 2007, le recours du 15 janvier 2008, et la réponse du 1er février 2008 ; Vu l’audience de ce jour, lors de laquelle les parties ont trouvé un accord, comme suit: "Mme M_________:J'ai parfaitement compris l'erreur commise mais j'ai beaucoup de mal à accepter de devoir restituer une somme pareille alors que je ne suis pas responsable de l'erreur. J'ai pris bonne note de ce que je pourrais rembourser cette somme mensuellement. J'ai un petit compte en banque dont je suis très fière de quelque 2800.- fr. Vu la décision de restitution tous mes projets d'avenir s'effondrent. Mme FAVRE :Renseignements pris auprès du Service financier le maximum qui pourrait être retenu à titre de compensation par mois est de 1'132.- fr. Nous sommes d'accord de réduire cette somme à 700.- fr. Nous laissons le petit compte à disposition de la recourante. Mme M_________: J'ai pris bonne note des explications du Tribunal, et j'apprécie le geste de l'OCPA qui réduit à 700.- fr. par mois ce qui sera déduit au lieu d'un maximum possible. Je donne dès lors mon accord avec une compensation sur mes prestations complémentaires à hauteur de 700.- fr. par mois." Qu'il convient d'entériner cet accord, qui met fin au litige. PAR CES MOTIFS, LE TRIBUNAL CANTONAL DES ASSURANCES SOCIALES Statuant d’accord entre les parties (conformément à l’art. 56 W LOJ) Donne acte à l'OCPA de ce qu'il procédera à la compensation de la somme due, soit 34'138 fr., à raison de 700 fr. par mois, la première fois à la fin du mois de mars 2008, et jusqu'à extinction de la dette. L’y condamne en tant que de besoin. Donne acte à la recourante de son accord avec ce qui précède.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Yaël BENZ La Présidente :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