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A/1226/2014 vom 16. Juni 2014</w:t>
      </w:r>
    </w:p>
    <w:p>
      <w:r>
        <w:t>GE Cour de justice, 2014-06-16, FR</w:t>
      </w:r>
    </w:p>
    <w:p>
      <w:r>
        <w:rPr>
          <w:b/>
        </w:rPr>
        <w:t xml:space="preserve">Quelle: </w:t>
      </w:r>
      <w:r>
        <w:t>https://mcp.opencaselaw.ch/entscheid/ge_gerichte_A_1226_2014</w:t>
      </w:r>
    </w:p>
    <w:p>
      <w:r>
        <w:t>FR: GE_GERICHTE A/1226/2014 du 16 juin 2014</w:t>
      </w:r>
    </w:p>
    <w:p>
      <w:r>
        <w:t>IT: GE_GERICHTE A/1226/2014 del 16 giugno 2014</w:t>
      </w:r>
    </w:p>
    <w:p>
      <w:pPr>
        <w:pStyle w:val="Heading2"/>
      </w:pPr>
      <w:r>
        <w:t>Volltext</w:t>
      </w:r>
    </w:p>
    <w:p>
      <w:r>
        <w:t>Genève Cour de justice (Cour de droit public) Chambre administrative 16.06.2014 A/1226/2014</w:t>
      </w:r>
    </w:p>
    <w:p>
      <w:r>
        <w:t>A/1226/2014 ATA/431/2014 du 16.06.2014 ( AIDSO ) , INCOMPETENT RÉPUBLIQUE ET CANTON DE GENÈVE POUVOIR JUDICIAIRE A/1226/2014 - AIDSO ATA/431/2014 " ![endif]--&gt; COUR DE JUSTICE Chambre administrative Décision du 16 juin 2014 dans la cause Monsieur A______ contre HOSPICE GÉNÉRAL Vu le recours interjeté le 30 avril 2014 par Monsieur A______ ; Attendu que la décision attaquée, non jointe à l'acte de recours, et fournie par le recourant après demande du juge délégué en ce sens, émane du centre d'action sociale (ci-après : CAS) de la Servette, pour l'Hospice général (ci-après : l'hospice) ; que ladite décision indique en page 4 pouvoir faire l'objet d'une opposition écrite adressée à la direction de l'hospice et ne mentionne aucunement un recours auprès de la chambre administrative de la Cour de justice (ci-après : la chambre administrative) ; que l'hospice indique, dans son courrier du 6 juin 2014, que le dossier fait l'objet actuellement d'une procédure d'opposition ; qu’en application de l’art. 132 al. 1 de la loi sur l'organisation judiciaire du 26 septembre 2010 (LOJ - E 2 05) la chambre administrative est l’autorité supérieure ordinaire de recours en matière administrative ; que selon l’art. 51 al. 1 de la loi sur l'insertion et l'aide sociale individuelle du 22 mars 2007 (LIASI - J 4 04), les décisions de l'hospice peuvent faire l'objet d'une opposition écrite, adressée à la direction de l'hospice dans un délai de trente jours à partir de leur notification ; que l'art. 52 LIASI prévoit que seules les décisions sur opposition sont sujettes à recours auprès de la chambre administrative ; que la chambre administrative est dès lors incompétente en l'état pour statuer sur le recours ; qu’il convient donc d’acheminer – en tant que de besoin, dès lors qu'une procédure d'opposition semble déjà ouverte – la cause à l'hospice en application de l’art. 64 al. 2 de la loi sur la procédure administrative, du 12 septembre 1985 (LPA - E 5 10) ; que les circonstances de la présente décision commandent de statuer sans frais ni émolument ; LA CHAMBRE ADMINISTRATIVE se déclare incompétente pour statuer sur le recours ; transmet, en tant que de besoin, le dossier de la cause A/1226/2014 à l'Hospice général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qu'à l'Hospice général.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