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A/1216/2016 vom 2. Mai 2017</w:t>
      </w:r>
    </w:p>
    <w:p>
      <w:r>
        <w:t>GE Cour de justice, 2017-05-02, FR</w:t>
      </w:r>
    </w:p>
    <w:p>
      <w:r>
        <w:rPr>
          <w:b/>
        </w:rPr>
        <w:t xml:space="preserve">Quelle: </w:t>
      </w:r>
      <w:r>
        <w:t>https://mcp.opencaselaw.ch/entscheid/ge_gerichte_A_1216_2016</w:t>
      </w:r>
    </w:p>
    <w:p>
      <w:r>
        <w:t>FR: GE_GERICHTE A/1216/2016 du 2 mai 2017</w:t>
      </w:r>
    </w:p>
    <w:p>
      <w:r>
        <w:t>IT: GE_GERICHTE A/1216/2016 del 2 maggio 2017</w:t>
      </w:r>
    </w:p>
    <w:p>
      <w:pPr>
        <w:pStyle w:val="Heading2"/>
      </w:pPr>
      <w:r>
        <w:t>Erwägungen</w:t>
      </w:r>
    </w:p>
    <w:p>
      <w:r>
        <w:rPr>
          <w:b/>
        </w:rPr>
        <w:t>E. 10</w:t>
      </w:r>
    </w:p>
    <w:p>
      <w:r>
        <w:t>ème Chambre En la cause Monsieur A______, domicilié à Genève recourant contre OFFICE DE L'ASSURANCE-INVALIDITÉ DU CANTON DE GENÈVE, sis rue des Gares 12, GENÈVE intimé EN FAIT 1.     Monsieur A______ (ci-après : l’assuré), d’origine italienne et né le ______ 1969, est arrivé en Suisse le 15 mars 1995. Titulaire d’une maturité fédérale en économie et gestion, informaticien de formation, il a travaillé chez B______ (Suisse) SA comme chef du département du système de communication de 1998 à 2006. Par la suite, de 2006 à 2012, il s’est établi en tant que commerçant indépendant.![endif]&gt;![if&gt; 2.        Le 24 décembre 2013, il a déposé une demande de prestations auprès de l’office de l’assurance-invalidité du canton de Genève (ci-après : OAI), pour cause de fibromyalgie.![endif]&gt;![if&gt; 3.        Selon le rapport du 11 avril 2014 du docteur C______, spécialiste FMH en psychiatrie, les diagnostics retenus depuis début 2012 étaient ceux de dépression récurrente, sévère, sans symptômes psychotiques et de somatisation. En raison d’une mauvaise gestion de son magasin ayant abouti à une faillite, toute la famille s’était retrouvée dans une situation critique. Dans ce contexte, la dépression grave et la somatisation étaient les seules issues pour l’assuré, qui était incapable de faire face à son échec et à la faillite de son entreprise. L’évolution était très lente avec un pronostic défavorable. Le traitement consistait en un soutien psychothérapeutique une fois par mois et un traitement médicamenteux psychiatrique et antalgique. La capacité de travail était nulle depuis le 16 avril 2012.![endif]&gt;![if&gt; 4.        A teneur du rapport du 10 juin 2014 du docteur D______, médecin généraliste FMH, les diagnostics étaient les suivants : fibromyalgie depuis six à sept ans, aggravée depuis deux ans, état anxio-dépressif depuis avril 2012 (avec répercussion sur la capacité de travail) et hernie hiatale avec oesophagite peptique de stade I, intolérance au glucose, hypercholestérolémie, hypertrophie prostatique, péritonite en 2002, eczéma de contact, mycose interdigitale, prurit chronique, constipation chronique et hémorroïdes (sans répercussion sur la capacité de travail). Tous les triggers points de la fibromylagie étaient positifs. En raison des douleurs diffuses, quasi quotidiennes et invalidantes, lesquelles nécessitaient une antalgie lourde (notamment : Targin 40/20 [2 comprimés par jour] ; Zaldiar [6 comprimés par jour] ; Célébrex 200 mg [2 comprimés par jour] ; Attarax 50 mg [1 comprimé par jour] ; Cymbalta 60 mg [1 comprimé par jour] ; Sertraline 50 mg [2 comprimés par jour] ; Pravalotin 40 mg [1 comprimé par jour] ; Prostagult [2 comprimés par jour] ; Pantoprazol 40 mg [1 comprimés par jour]), l’assuré était totalement incapable d’exercer une activité de manutention. Une activité à temps partiel, sans charge physique ni psychique, était envisageable. Une telle activité, exercée à 50%, pouvait être attendue à moyen terme. ![endif]&gt;![if&gt; 5.        Le dossier de l’assuré a été soumis au service médical de l’assurance-maladie (SMR), lequel a considéré, sous la plume du docteur E______, médecin praticien FMH, dans un avis du 18 décembre 2014, qu’en présence d’un syndrome douloureux chronique, un examen SMR psychiatrique devait être effectué.![endif]&gt;![if&gt; 6.        Comme préconisé par le SMR, l’assuré a été examiné à Sion (VS) par le docteur F______, spécialiste en psychiatrie et psychothérapie, ancien médecin SMR. Selon son rapport du 16 novembre 2015, le médecin précité n’a relevé aucun diagnostic avec effet sur la capacité de travail. En revanche, il a posé les diagnostics suivants, lesquels n’entraînaient aucune répercussion sur la capacité de travail : trouble anxieux et dépressif mixte, réactionnel à une situation sociale difficile depuis 2012 (F41.2), trouble hypocondriaque depuis 2012 (F45.2), fibromyalgie, à confirmer par un spécialiste rhumatologue (M79.0) et anamnestiquement, épisode dépressif réactionnel de gravité non déterminée en 2012 (F33.9). Ces atteintes n’entraînaient objectivement aucune incapacité de travail dans l’activité exercée jusqu’alors. Si l’assuré ne disposait pas des moyens économiques et sociaux pour reprendre son activité de chef d’entreprise indépendante, une activité en qualité d’employé dans l’un des domaines maîtrisés était exigible. Après avoir réglé la problématique de son domicile, l’assuré habitant chez son frère, une aide au placement devrait être envisageable et l’aider à sortir de sa situation sociale difficile. ![endif]&gt;![if&gt; Après avoir expliqué que la fibromyalgie était un diagnostic rhumatologique, le Dr F______ a écarté celui de trouble somatoforme douloureux pour les deux motifs suivants : les douleurs étaient expliquées par un diagnostic somatique (la fibromyalgie) et certains critères du diagnostic de trouble somatoforme douloureux n’étaient pas retrouvés. Ainsi en allait-il notamment de l’attention de l’assuré, laquelle n’était pas orientée vers les douleurs pendant la plupart du temps mais plus vers une situation sociale difficile et la douleur psychique et morale en résultant, et non sur des douleurs corporelles. Le Dr F______ n’avait pas non plus retenu le diagnostic d’état dépressif majeur, les critères d’un tel diagnostic n’étant pas rencontrés (absence de ralentissement psychomoteur, mimique expressive, pas de diminution de l’énergie, diminution de la concentration et du rendement mental après peu de temps non confirmée objectivement, capacité d’éprouver du plaisir diminuée partiellement seulement). S’il était possible que l’assuré ait présenté un état dépressif majeur en 2012, cela n’avait pas dépassé quelques mois. Suite à la faillite en 2012 et à la crise conjugale qui s’en était suivie, avec une séparation en 2015, l’assuré avait chuté d’une classe moyenne aisée vers un état actuel de sans domicile fixe (SDF). Cette situation lui procurait une douleur psychique intense mais cela ne constituait pas une maladie. Par ailleurs, en raison de son échec dans la vie, il éprouvait un sentiment de honte, entraînant notamment un retrait social très important. L’évitement n’était pas issu de symptômes dépressifs, avec pour conséquence une perte d’énergie et une perte d’envie comme celle de voir les gens. La préoccupation principale restait strictement contextuelle, en lien avec l’aide sociale de l’Hospice général. En réalité, l’assuré ne voyait plus les gens parce qu’il avait honte. L’assuré avait également peur de faire des crises de douleurs. Ce symptôme psychopathologique lui restreignait les possibilités d’agir mais il restait surmontable. Cette angoisse pouvait être classée sous trouble anxieux et dépressif (F41.2) et trouble hypocondriaque (F45.2). Ces deux troubles correspondaient, pour le Dr F______, aux diagnostics de somatisation et de trouble dépressif majeur récurrent, épisode actuel sévère, retenus par le Dr C______. L’assuré disposait de bonnes ressources. Il était intelligent et avait été en mesure de mener à bien des projets complexes et difficiles dans un contexte compétitif et exigeant. Il ne montrait pas d’attitude particulièrement caractérielle et disposait d’une bonne capacité d’analyse. Il disposait d’une énergie vitale importante. S’il montrait une souffrance psychologique intense vécue comme telle, celle-ci restait essentiellement contextuelle et n’était pas issue d’une maladie psychiatrique. Il était dès lors en mesure de faire l’effort nécessaire pour surmonter ses difficultés psychiques et faire le nécessaire pour sortir de la situation sociale actuelle. Suite à sa séparation au printemps 2015, à la problématique du domicile non réglé (il était hébergé par son frère) et à la pénurie financière y liée, l’assuré était tellement préoccupé par le cercle vicieux social dans lequel il se trouvait qu’il n’avait pas la possibilité de chercher un emploi. Ces éléments sortaient toutefois du champ médical. Une bonne pris en charge psychothérapeutique, orientée vers le fait qu’il s’agissait d’une expérience psychiquement, et non physiquement, douloureuse, était en mesure de soulager la souffrance psychologique incontestablement intense de l’assuré. Si la psychothérapie et les assistants sociaux, en collaboration avec l’Hospice général, arrivaient à guider l’assuré vers les démarches nécessaires pour surmonter sa honte et sa fierté et régulariser le domicile avant de bénéficier de prestations financières, le pronostic n’était pas mauvais. Dans le cas contraire, il y avait un réel danger que l’assuré s’engouffre dans une évolution psychosomatique et dépressive nettement plus grave que cela était le cas. 7.        Le rapport du Dr F______ a été soumis au SMR qui s’est prononcé, par avis du 11 janvier 2016, sous la plume du Dr E______, lequel a uniquement résumé le rapport en question, sans formuler de préconisation.![endif]&gt;![if&gt; 8.        Par projet de décision du 22 janvier 2016, l’OAI a informé l’assuré qu’il entendait rejeter la demande de prestations au vu des conclusions du rapport du Dr F______.![endif]&gt;![if&gt; 9.        Le 24 février 2016, le Dr C______ a contesté le projet de décision précité, relevant qu’il avait diagnostiqué une dépression majeure sévère sans symptômes psychotiques en avril 2012. Depuis lors, ladite dépression s’était stabilisée en dysthymie. Parallèlement à la symptomatologie dépressive et anxieuse, la souffrance s’était exprimée à travers des douleurs somatoformes persistantes. Le psychiatre traitant décrivait la situation de l’assuré de la manière suivante : « [l’assuré] reste cloîtré chez lui, incapable de participer à la vie de famille, il ne supporte plus ni son épouse ni ses quatre enfants. La plupart du temps, il reste couché dans son lit en gémissant et en criant de douleur. L’épouse et les 4 enfants sont pétrifiés, ne sachant quoi faire, se sentant impuissants et coupables. Dans ce contexte de tension familiale extrême, le couple a dû se séparer et depuis [l’assuré] est sans domicile, errant d’un appartement d’amis à un autre, n’ayant plus de havre, perdant peu à peu ses affaires. Il se marginalise et se clochardise de plus en plus, incapable de se reprendre en main. [L’assuré] ne s’occupe plus de rien, ni de l’administratif, ni d’un appartement. Tout part à vau-l’eau, il n’y a plus d’espoir. Les idées de mort sont de plus en plus présentes ». Depuis 2012, aucune médication n’avait porté ses fruits. L’hygiène personnelle de l’assuré se dégradait. Il se nourrissait mal et perdait du poids, n’avait plus d’énergie, de force, d’envie. Il était apathique, sans ressources et sans futur.![endif]&gt;![if&gt; 10.    Le 2 mars 2016, le SMR, toujours sous la plume du Dr E______, a relevé que le Dr C______ ne critiquait pas l’expertise du Dr F______ et qu’il n’apportait aucun élément nouveau.![endif]&gt;![if&gt; 11.    Par décision du 8 mars 2016, l’OAI a confirmé les termes de son projet et a rejeté la demande de prestations.![endif]&gt;![if&gt; 12.    Le 21 avril 2016, l’assuré (ci-après : le recourant) a interjeté recours contre la décision du 8 mars 2016, se référant à un rapport du Dr C______ daté du 20 avril 2016, annexé à son écriture.![endif]&gt;![if&gt; Après avoir procédé à une anamnèse personnelle et professionnelle du recourant, le Dr C______ a expliqué, dans le rapport précité, qu’il était probable que l’obligation de réussir afin de conquérir le respect et l’amour de ses parents, associée à l’échec total représenté par la faillite, avait entraîné le recourant dans la maladie. Après avoir répété les termes de son rapport du 24 février 2016, le psychiatre précité a conclu que l’échec et le désastre de la faillite, combinés à un syndrome algique chronique avaient durablement modifié la personnalité du recourant, diagnostic qu’il posait désormais. 13.    L’OAI (ci-après : l’intimé) a répondu en date du 18 mai 2016 et a conclu au rejet du recours et à la confirmation de la décision attaquée. Le rapport du Dr C______ du 20 avril 2016 avait été soumis au SMR qui s’était prononcé dans un avis du 2 mai 2016 sous la plume de la doctoresse G______, médecin FMH. Il en ressortait principalement que le tableau était dominé par une problématique sociale, laquelle n’était pas du ressort de l’assurance-invalidité, et une absence d’atteinte psychique ou somatique grave, durable et incapacitante. Dans ce contexte, l’intimé rappelait que les facteurs psychosociaux ou socioculturels ne figuraient pas au nombre des atteintes susceptibles d’entraîner une incapacité de gain. La décision querellée se fondait sur une instruction médicale complète, et plus particulièrement sur l’expertise du Dr F______ du 18 novembre 2015 ainsi que sur les divers avis du SMR. L’expertise précitée répondait aux réquisits jurisprudentiels de sorte qu’une pleine valeur probante devait lui être reconnue. En résumé, le recourant n’avait fourni aucun élément médical objectivement vérifiable, ignoré dans le cadre de l’expertise psychiatrique et suffisamment pertinent pour remettre en cause le bien-fondé des conclusions de l’expert ou démonter le caractère incomplet de son rapport.![endif]&gt;![if&gt; 14.    Par courrier du 14 juillet 2016, le recourant a relevé que la situation économique dans laquelle il se trouvait était notamment due à la crise économique, ayant entraîné de nombreuses faillites en Suisse. Sa situation familiale et le fait de se retrouver sans domicile fixe étaient liés à sa maladie, qui l’avait poussé à préserver ses enfants. Il souffrait d’une dépression et d’une fibromyalgie. Dans ces circonstances, il sollicitait la réalisation d’une nouvelle expertise.![endif]&gt;![if&gt; 15.    L’intimé a persisté dans ses conclusions par courrier du 31 août 2016.![endif]&gt;![if&gt; 16.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recours a été formé, compte tenu des féries de Pâques du 20 mars au 3 avril 2016, dans le délai et selon la forme prescrits (art. 38 al. 4 let .c LPGA, 60 et 61 let. b LPGA; art. 62 al. 1 de la de loi sur la procédure administrative du 12 septembre 1985 [LPA - E 5 10]). ![endif]&gt;![if&gt; 4.        Le litige porte sur le droit de l’intimé à une rente d’invalidité, singulièrement sur la valeur probante du rapport du Dr F______ du 16 novembre 2015.![endif]&gt;![if&gt;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b/bb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7.        a. La reconnaissance de l'existence de troubles somatoformes douloureux persistants suppose d'abord la présence d'un diagnostic émanant d'un expert (psychiatre) et s'appuyant lege artis sur les critères d'un système de classification reconnu (ATF 130 V 396 consid. 5.3). ![endif]&gt;![if&gt; b.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c.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8.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9.        a.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5.1.4).![endif]&gt;![if&gt;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b/bb. 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A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A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4.3 et ss; aussi arrêts du Tribunal fédéral I 143/07 du 14 septembre 2007 consid. 3.3 et 9C_55/2008 du 26 mai 2008 consid. 4.2 avec références, concernant les cas où le service médical n'examine pas l'assuré mais se limite à apprécier la documentation médicale déjà versée au dossier).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b/dd.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A noter que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12.    En l’espèce, le diagnostic de fibromyalgie a été évoqué par le Dr D______ dans son rapport du 10 juin 2014. Pour cette raison, l’OAI a, sur préconisation de son SMR, mandaté le Dr F______ pour examiner le recourant. Il y a donc lieu d’examiner la valeur probante de ce document.![endif]&gt;![if&gt; a. A titre liminaire, la chambre de céans constate que la qualité en laquelle le Dr F______ a examiné le recourant n’est pas claire. En effet, dans son avis du 18 décembre 2014, le Dr E______, médecin auprès du SMR, a considéré qu’il convenait de soumettre le recourant à un examen SMR psychiatrique. Si le rapport du 16 novembre 2015 n’a pas été rédigé sur le papier à entêtes du SMR, il n’en demeure pas moins que l’un des titres allégués par le Dr F______ est celui d’« ancien médecin SMR ». A cela s’ajoute le fait que selon le registre des professions médicales (https://www.medregom.admin.ch/fr) tenu par l’office fédéral de la santé publique (OFSP), le médecin précité apparaît comme médecin-conseil avec notamment pour adresse celle de l’office de l’assurance-invalidité pour le canton de Vaud. Au vu de ces éléments, il convient de considérer que le Dr F______ a agi en tant que médecin du SMR, de sorte qu’il a réalisé un examen sur la personne au sens de l’art. 49 al. 2 RAI. Il ne s’agit donc pas d’une expertise au sens de l’art. 44 LPGA. Cela ne signifie cependant pas pour autant que la valeur probante dudit document doit être niée. Elle doit simplement être examinée conformément aux réquisits jurisprudentiels généraux. a/bb. Cela étant précisé, force est de constater que le rapport du Dr F______ daté du 16 novembre 2015, remplit sur le plan formel toutes les exigences auxquelles la jurisprudence soumet la valeur probante d'un tel document. Il contient un résumé du dossier, une anamnèse détaillée, les indications subjectives du recourant, des observations cliniques, ainsi qu’une discussion générale du cas. Ses conclusions, qui résultent d'une analyse complète de la situation médicale, sont claires, bien motivées et convaincantes. Sur le fond, le Dr F______ a écarté le diagnostic de troubles somatoformes douloureux, pour deux motifs. Il a tout d’abord considéré que les douleurs étaient expliquées par un diagnostic somatique, la fibromyalgie, ce qui excluait le diagnostic de troubles somatoformes. Certes, le médecin précité a également estimé que le diagnostic de fibromyalgie devait être confirmé par un rhumatologue. Cette petite contradiction n’est toutefois pas pertinente en l’espèce, dès lors que le Dr  F______ a également écarté le diagnostic de trouble somatoforme douloureux en raison des critères, lesquels n’étaient pas réunis. En effet, le médecin précité a constaté que l’attention du recourant n’était pas orientée vers des douleurs corporelles pendant la plupart du temps, mais au contraire vers sa situation sociale difficile et sa douleur psychique et morale en résultant. Le Dr F______ a également expliqué pour quels motifs il avait considéré que les critères plaidant en faveur d’un état dépressif majeur n’étaient pas réunis. Enfin, le médecin susmentionné a considéré que l’angoisse anticipatoire de faire des crises de douleur pouvait être codée dans deux diagnostics psychiques, à savoir sous trouble anxieux et dépressif (F41.2) et sous trouble hypocondriaque (F45.2). Dans ce contexte, le Dr F______ a relevé que le recourant présentait une certaine fixation de type hypocondriaque sur une maladie somatique dont il n’arrivait pas à observer les effets, dès lors que pendant les deux heures qu’a duré l’examen, le recourant n’avait fait montre d’aucun comportement douloureux. Il résulte de ce qui précède que le Dr F______ a expliqué de manière circonstanciée les raisons pour lesquelles il n’avait pas retenu les diagnostics posés par le Dr C______ mais d’autres. Le Dr F______ a également expliqué de manière convaincante que la situation était surtout due au fait que le recourant avait fait faillite et qu’il avait depuis lors honte de cette situation et de sa chute sociale. L’assuré disposait toutefois de bonnes ressources. Il était intelligent et avait été en mesure de mener à bien des projets complexes et difficiles dans un contexte compétitif et exigeant. Il ne montrait pas d’attitude particulièrement caractérielle et disposait d’une bonne capacité d’analyse. Il disposait d’une énergie vitale importante. S’il montrait une souffrance psychologique intense vécue comme telle, celle-ci restait essentiellement contextuelle et n’était pas issue d’une maladie psychiatrique. Il était dès lors en mesure de faire l’effort nécessaire pour surmonter ses difficultés psychiques et faire le nécessaire pour sortir de la situation sociale actuelle. En d’autres termes, le Dr F______ a considéré que la situation du recourant était essentiellement due à des facteurs psychosociaux et non à une maladie psychique. Pour lui, si la psychothérapie et les assistants sociaux, en collaboration avec l’Hospice général, arrivaient à guider le recourant vers les démarches nécessaires pour surmonter son sentiment de honte et sa fierté voire régulariser son domicile pour pouvoir bénéficier des prestations sociales, le pronostic n’était pas mauvais. b. Le Dr F______ ne s’est toutefois pas prononcé sur le caractère invalidant de la fibromyalgie compte tenu des nouveaux critères détaillés à l’ATF 141 V 281 , rendu le 3 juin 2015, soit antérieurement à la réalisation de l’expertise. Se pose dès lors la question de savoir si une expertise psychiatrique complémentaire est nécessaire. Tel ne sera pas le cas si l’expertise déjà rendue permet de déterminer si la fibromyalgie est invalidante – ou non – au regard des nouveaux critères jurisprudentiels. S’agissant de l’atteinte à la santé, le Dr D______ a mentionné une fibromyalgie et un état dépressif sévère, lesquels entraînaient des répercussions sur la capacité de travail. Sur le plan psychique, le Dr F______ n’a retenu aucun diagnostic susceptible d’entraver la capacité de travail du recourant. Quant au Dr C______, s’il a dans un premier temps posé le diagnostic d’état dépressif sévère, il a expliqué par la suite, notamment dans un rapport du 24 février 2016, que ledit état dépressif s’était stabilisé en une dysthymie. Dans ces circonstances, on ne saurait donc retenir un état dépressif sévère comme le prétend le recourant. Le traitement administré sur le plan psychique a été couronné de succès dès lors que l’état dépressif s’est amélioré au point de se stabiliser en une dysthymie laquelle est caractérisée selon la CIM-10 par un abaissement chronique de l'humeur, persistant au moins plusieurs années, mais dont la sévérité est insuffisante ou dont la durée des différents épisodes est trop brève pour justifier un diagnostic de trouble dépressif récurrent, sévère, moyen ou léger (F34.1). En revanche, sur le plan somatique, les traitements n’ont pas été couronnés de succès, le recourant peinant à admettre qu’il devait vivre avec ses douleurs. Le Dr F______ n’a pas relevé de troubles cognitifs. Les plaintes subjectives de diminution de la concentration et de l’attention n’ont notamment pas pu être confirmées objectivement. Il n’y avait pas du tout de fatigabilité mentale pathologique. En effet, après plus de deux heures d’entretien, l’attention, la concentration et le rendement mental du recourant étaient identiques à ce qu’ils étaient au début de l’exploration. Par ailleurs, sa pensée était plutôt fluide, rapide et bien structurée. Le recourant arrivait toujours au but et témoignait d’une intelligence normale. Ces éléments viennent corroborer le fait qu’il disposait de ressources personnelles préservées. S’agissant du contexte social, force est de constater que le recourant est séparé de son épouse et qu’il habite chez son frère. Toutefois, tous les quinze jours, il exerce son droit de visite. Il est dès lors entouré par ses proches. Ses préoccupations restent strictement contextuelles, en lien avec les prestations de l’Hospice général. Il sort pour se rendre « chez les services » ou chez les médecins. Il n’est donc pas totalement isolé. Quant au poids de la souffrance du recourant, force est de constater que le Dr F______ a constaté que les plaintes du recourant n’étaient pas orientées vers des douleurs physiques, mais vers sa situation difficile et la souffrance psychiquement douloureuse y liée. Pour le médecin précité, le recourant présentait une certaine fixation de type hypocondriaque sur une maladie somatique dont il n’arrivait pas à observer les effets, le recourant n’ayant montré aucun comportement douloureux pendant les deux heures de l’examen. En définitive, l’expertise du Dr F______ permet de confirmer, en application de la nouvelle jurisprudence, l’absence de caractère invalidant de la fibromyalgie dont souffre le recourant, sans qu’un complément d’expertise ne soit nécessaire. Bien plus, comme cela a été relevé ci-dessus, le médecin précité a considéré que le recourant disposait des ressources nécessaires pour surmonter ses difficultés et rechercher un emploi. En réalité, le recourant ne se sentait pas en mesure de rechercher un emploi, étant tellement préoccupé par le cercle vicieux social dans lequel il se trouvait. Il s’agit donc d’une problématique purement contextuelle, ce qui a été rappelé à plusieurs reprises par le Dr F______, problématique qui n’est pas du ressort de l’assurance-invalidité. Au vu de ce qui précède, il doit également être considéré que la fibromyalgie – pour autant que ce diagnostic puisse être confirmé par un rhumatologue – ne serait pas invalidante, le recourant disposant quoi qu’il en soit des ressources nécessaires pour surmonter ses douleurs et se réinsérer professionnellement. 13.    Pour sa part, le recourant conteste les conclusions de l’expertise du Dr F______ en se référant à un avis du Dr C______ du 20 avril 2016.![endif]&gt;![if&gt;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L’appréciation du Dr C______ du 20 avril 2016 ne répond pas aux réquisits jurisprudentiels permettant de lui reconnaître pleine valeur probante. En effet, si le médecin précité pose un nouveau diagnostic, celui d’autre modification durable de la personnalité, il ne précise pas sur quels éléments il se fonde, se contentant en réalité de répéter l’anamnèse personnelle et professionnelle du recourant. Si l’appréciation en question comporte une description des plaintes du recourant, elle ne donne aucune indication quant aux constatations cliniques. A noter que l’appréciation de la situation par le psychiatre traitant rejoint celle du Dr F______. En effet, le Dr C______ a considéré, dans son rapport du 11 avril 2014, qu’en raison d’une mauvaise gestion du magasin avec faillite, toute la famille du recourant s’était retrouvée dans une situation critique et que c’était dans ce contexte que la dépression grave et la somatisation étaient devenues les seules issues pour le recourant qui était incapable de faire face à son échec et à la faillite de l’entreprise. Ce faisant, il a admis que la situation du recourant était surtout contextuelle. En outre, il a considéré, dans son courrier du 24 février 2016 que l’état dépressif sévère s’était stabilisé en une dysthymie, ce qui revient à nier une atteinte incapacitante. Au vu des considérations qui précèdent, force est de constater que le recourant n’a pas été en mesure de faire valoir des éléments objectifs précis justifiant, d'un point de vue médical, d'envisager la situation selon une perspective différente, de sorte qu’aucune instruction complémentaire ne sera ordonnée. Il convient donc de retenir que le rapport du Dr F______ du 16 novembre 2015 dispose d’une pleine valeur probante et de considérer que le recourant ne souffre d’aucune atteinte incapacitante sur le plan psychique et que ses ressources personnelles sont suffisantes pour lui permettre de surmonter ses douleurs et de retrouver un emploi. 14.    Au vu de ce qui précède, le recours sera rejeté. Etant donné que depuis le 1 er juillet 2006, la procédure n'est plus gratuite (art. 69 al. 1bis LAI), il y a lieu de condamner le recourant au paiement d'un émolument de CHF 200.-. C’est le lieu de préciser que la pratique de la chambre de céans - et auparavant du TCAS - est de dispenser du paiement d’un émolument les personnes au bénéfice de l’assistance juridique ( ATAS/302/2010 du 23 mars 2010 ; voir également les ATAS 546/2012 du 25 avril 2012 et ATAS/953/2009 du 24 juillet 2009). Or, dans la mesure où le recourant n’a ni requis et encore moins obtenu l’assistance juridique, il n’y a pas lieu de le dispenser des frais.![endif]&gt;![if&gt;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