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A/118/2016 vom 26. Januar 2016</w:t>
      </w:r>
    </w:p>
    <w:p>
      <w:r>
        <w:t>GE Cour de justice, 2016-01-26, FR</w:t>
      </w:r>
    </w:p>
    <w:p>
      <w:r>
        <w:rPr>
          <w:b/>
        </w:rPr>
        <w:t xml:space="preserve">Quelle: </w:t>
      </w:r>
      <w:r>
        <w:t>https://mcp.opencaselaw.ch/entscheid/ge_gerichte_A_118_2016</w:t>
      </w:r>
    </w:p>
    <w:p>
      <w:r>
        <w:t>FR: GE_GERICHTE A/118/2016 du 26 janvier 2016</w:t>
      </w:r>
    </w:p>
    <w:p>
      <w:r>
        <w:t>IT: GE_GERICHTE A/118/2016 del 26 gennaio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26.01.2016 A/118/2016</w:t>
      </w:r>
    </w:p>
    <w:p>
      <w:r>
        <w:t>A/118/2016 ATAS/63/2016 du 26.01.2016 ( PC ) , RETIRE rÉpublique et canton de genÈve POUVOIR JUDICIAIRE A/118/2016 ATAS/63/2016 COUR DE JUSTICE Chambre des assurances sociales Arrêt du 26 janvier 2016 1 ère Chambre En la cause Madame A______, domiciliée à GENÈVE recourante contre SERVICE DES PRESTATIONS COMPLEMENTAIRES, sis route de Chêne 54, GENÈVE intimé Attendu en fait que par décision du 11 novembre 2015, confirmée sur opposition le 5 janvier 2016, le service des prestations complémentaires (ci-après le SPC) a réclamé à Madame A______ (ci-après l’intéressée) le remboursement de la somme de CHF 4'734.-, représentant des prestations versées à tort du 1 er octobre 2014 au 30 novembre 2015 ; qu’en effet, le SPC a repris le calcul du droit aux prestations complémentaires de l’intéressée, après avoir appris que celle-ci recevait une rente de la sécurité sociale française ; Que l’intéressée a interjeté recours le 8 janvier 2016 contre la décision sur opposition ; qu’elle allègue avoir toujours déclaré sa rente française de 306.- euros par mois ; qu’elle souligne par ailleurs que sa situation financière ne lui permettrait pas de rembourser la somme dont le SPC lui réclame le paiement ; Que par courrier du 19 janvier 2016 toutefois, l’intéressée a informé la chambre de céans qu’elle entendait annuler son recours, au motif que « je me suis trompée contre une demande de remise » ; Considérant en droit que conformément à l'art. 134 al. 1 let. a ch. 3 de la loi sur l'organisation judiciaire, du 26 septembre 2010 (LOJ - E 2 05) en vigueur dès le 1 er janvier 2011, la chambre des assurances sociales de la Cour de justice connaît en instance unique des contestations prévues à l’art. 56 de la loi fédérale sur la partie générale du droit des assurances sociales, du 6 octobre 2000 (LPGA - RS 830.1) relatives à la loi fédérale sur les prestations complémentaires à l’assurance-vieillesse, survivants et invalidité du 6 octobre 2006 (LPC - RS 831.30) ; qu’elle statue aussi, en application de l'art. 134 al. 3 let. a LOJ, sur les contestations prévues à l'art. 43 de la loi cantonale sur les prestations complémentaires cantonales du 25 octobre 1968 (LPCC - J 4 25) ; Que sa compétence pour juger du cas d’espèce est ainsi établie ; Que le 19 janvier 2016, l'intéressée a retiré son recours ; qu’il apparaît en effet qu’elle entendait plutôt demander la remise de l’obligation de rembourser au sens de l’art. 25 LPGA ; Qu’il convient d’en prendre acte et de rayer la cause du rôle ; Qu’il appartiendra au SPC de rendre une décision sur la question de la remise ; PAR CES MOTIFS, LA CHAMBRE DES ASSURANCES SOCIALES : 1.        Prend acte du retrait du recours.![endif]&gt;![if&gt; 2.        Raye la cause du rôle.![endif]&gt;![if&gt;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