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A/1180/2016 vom 23. November 2016</w:t>
      </w:r>
    </w:p>
    <w:p>
      <w:r>
        <w:t>GE Cour de justice, 2016-11-23, FR</w:t>
      </w:r>
    </w:p>
    <w:p>
      <w:r>
        <w:rPr>
          <w:b/>
        </w:rPr>
        <w:t xml:space="preserve">Quelle: </w:t>
      </w:r>
      <w:r>
        <w:t>https://mcp.opencaselaw.ch/entscheid/ge_gerichte_A_1180_2016</w:t>
      </w:r>
    </w:p>
    <w:p>
      <w:r>
        <w:t>FR: GE_GERICHTE A/1180/2016 du 23 novembre 2016</w:t>
      </w:r>
    </w:p>
    <w:p>
      <w:r>
        <w:t>IT: GE_GERICHTE A/1180/2016 del 23 novembre 2016</w:t>
      </w:r>
    </w:p>
    <w:p>
      <w:pPr>
        <w:pStyle w:val="Heading2"/>
      </w:pPr>
      <w:r>
        <w:t>Erwägungen</w:t>
      </w:r>
    </w:p>
    <w:p>
      <w:r>
        <w:rPr>
          <w:b/>
        </w:rPr>
        <w:t>E. 4</w:t>
      </w:r>
    </w:p>
    <w:p>
      <w:r>
        <w:t>ème Chambre En la cause Madame A______, domiciliée à VALLEIRY, FRANCE, représentée par APAS-association pour la permanence de défense des patients et des assurés recourante contre AXA ASSURANCES SA, sise General-Guisan-Strasse 40, WINTERTHUR, p.a AXA WINTERTHUR, chemin de Primerose 11, LAUSANNE intimée EN FAIT 1.        Madame A______ (ci-après l’assurée ou la recourante) travaille à Genève auprès de la société B______ SA. À ce titre, elle est assurée contre les accidents professionnels et non professionnels auprès d’Axa assurance SA (ci-après Axa ou l’intimée).![endif]&gt;![if&gt; 2.        Le 2 juillet 2015, l’assurée a annoncé à Axa un événement survenu en date du 20 janvier 2015. Selon la déclaration d’accident, elle a glissé sur une plaque de glace en descendant d’un trottoir et s’est rattrapée avec le bras gauche en arrière. L’assurée a indiqué qu’elle avait chuté le 20 janvier 2015 et qu’après plusieurs mois de douleurs persistantes, elle était allée consulter son médecin généraliste le 30 avril 2015. ![endif]&gt;![if&gt; 3.        Dans son rapport du 27 août 2015, la doctoresse C______, à Saint-Julien-en-Genevois, indique que la patiente avait chuté le 20 janvier 2015 et que le premier traitement a eu lieu le 30 avril 2015. Elle a constaté une algie de l’épaule gauche avec impotence fonctionnelle et posé le diagnostic provisoire de rupture du supra-épineux. ![endif]&gt;![if&gt; 4.        Une échographie pratiquée en date du 19 mai 2015 a mis en évidence un aspect de petite rupture non transfixiante de la face profonde de l’insertion distale et antérieure du supra-épineux. L’arthro-scanner pratiqué le 22 juin 2015 a conclu à une absence de rupture du versant articulaire des tendons de la coiffe des rotateurs et mis en évidence une petite lésion géodique du tubercule majeur en regard de l’enthèse du tendon du muscle supra-épineux pouvant témoigner d’un conflit antéro-supérieur de l’épaule gauche. ![endif]&gt;![if&gt; 5.        L’IRM du 1 er juillet 2015 a mis en évidence une petite zone de déchirure focale essentiellement intra-tendineuse non transfixiante intéressant l’enthèse du tendon supra-épineux au niveau de sa portion moyenne en regard de la géode osseuse du tubercule majeur.![endif]&gt;![if&gt; 6.        Dans un rapport du 1 er juillet 2015 à l’attention de la Dresse C______, le docteur D______, chirurgie de l’épaule, du Centre orthopédique Alpes Annecy, fait état des bilans contradictoires entre l’échographie et l’arthro-scanner qui était normal. Devant l’intensité des phénomènes douloureux et le peu d’amélioration malgré les traitements, un geste chirurgical s’impose, la date du 17 juillet ayant été retenue à cet effet.![endif]&gt;![if&gt; 7.        Axa a pris en charge le cas. ![endif]&gt;![if&gt; 8.        Dans un avis du 7 octobre 2015, le docteur E______, spécialiste FMH en chirurgie orthopédique, médecin-conseil, a relevé qu’il n’y a pas eu d’intervention au niveau de l’épaule gauche, mais uniquement des examens radiologiques qui ne montrent pas de lésions majeures au niveau de cette coiffe des rotateurs. Il a conclu qu’il s’agissait d’une contusion simple de l’épaule gauche et qu’un statu quo ante à trois mois depuis la première consultation due au traumatisme pouvait être établi, à savoir le 30 avril 2015.![endif]&gt;![if&gt; 9.        Par décision du 13 octobre 2015, Axa a mis un terme aux prestations de l’assurance-accidents obligatoire avec effet au 30 juillet 2015, motif pris que selon son médecin-conseil, les douleurs présentées par l’assurée n’étaient plus en rapport avec l’événement du 20 janvier 2015, ce à compter du 30 juillet 2015.![endif]&gt;![if&gt; 10.    Par courrier du 12 novembre 2015, l’assurée s’est opposée à la décision, au motif que les douleurs n’étaient apparues qu’après sa chute. Elle a joint le rapport d’une nouvelle IRM pratiquée le 10 novembre 2015, concluant à un aspect très évocateur d’une capsulite rétractile, une fissure non transfixiante de la face profonde du tendon du muscle supra-spinatus et une bursite sub-acromio-deltoïdienne.![endif]&gt;![if&gt; 11.    Par décision du 1 er mars 2015 (recte : 2016), Axa a rejeté l’opposition de l’assurée, au motif que son médecin-conseil avait pris connaissance de tous les examens médicaux pratiqués, lesquels ont mis en évidence des lésions dégénératives qui manifestement préexistaient à l’accident. Celles-ci n’ont pas été causées mais uniquement révélées par la chute, preuve en est l’absence d’impotence fonctionnelle dans les suites immédiates de la chute et l’absence de nécessité de traitement médical immédiat. Par conséquent, selon le médecin-conseil, le statu quo sine vel ante est atteint trois mois après le début du traitement médical. ![endif]&gt;![if&gt; 12.    Par l’intermédiaire de son mandataire, l’assurée a interjeté recours, alléguant souffrir d’une atteinte traumatique avec une déchirure du supra-épineux de l’épaule gauche. Elle se réfère à un rapport médical du 27 mars 2017 (recte : 21 mars 2016) de la Dresse C______, selon lequel les examens réalisés ont confirmé l’existence d’une atteinte traumatique avec une déchirure du supra-épineux de l’épaule gauche. Les suites se sont compliquées par une capsulite de l’épaule gauche ; en aucun cas il ne s’agit d’une contusion simple. La recourante conteste l’appréciation faite par le médecin-conseil de l’intimée ; elle soutient que l’existence d’une capsulite est révélatrice d’un traumatisme et exclut une atteinte dégénérative. La situation médicale n’est pas établie, raison pour laquelle elle conclut à ce qu’une expertise médicale soit ordonnée. Elle rappelle que l’IRM de l’épaule gauche du 10 novembre 2015 conclut à un aspect très évocateur d’une capsulite rétractile, une fissure non transfixiante de la face profonde du tendon du muscle supra-spinatus et une bursite sub-acromio-deltoïdienne. ![endif]&gt;![if&gt; 13.    Par réponse du 9 mai 2016, Axa conclut au rejet du recours. L’intimée se réfère à l’avis de son médecin-conseil, selon lequel les examens médicaux pratiqués ont mis en évidence des lésions dégénératives qui manifestement préexistaient à l’accident. Celles-ci n’ont pas été causées mais uniquement révélées par la chute, preuve en est l’absence d’impotence fonctionnelle dans les suites immédiates de la chute et l’absence d’une nécessité de traitement médical immédiat. Par conséquent, le statu quo sine vel ante est atteint à trois mois du début du traitement médical. Quant au rapport de la Dresse C______, l’argumentation de ce médecin se limite à indiquer que l’épaule était asymptomatique « de 2010 à la date de l’accident ». Or, cet argument qui ne prend en considération les faits que de manière temporaire pour tenir un raisonnement post hoc ergo propter hoc n’a pas de valeur, comme démontré par la jurisprudence à plusieurs reprises. Le rapport de son médecin-conseil a force probante, de sorte que la mise sur pied d’une expertise ne se justifie pas. ![endif]&gt;![if&gt; 14.    Par réplique du 31 mai 2016, la recourante répète qu’il s’agit bien d’un accident dans la mesure où elle a glissé sur une plaque de glace et s’est rattrapée avec son bras gauche, ce qui a causé une lourde chute qui revêt le caractère de facteur extérieur soudain et involontaire. Il ne s’agit en aucun cas d’une contusion simple. Par ailleurs, la prétendue valeur probante du rapport du Dr E______ ne résiste pas à l’examen, étant rappelé qu’en cas de rapports médicaux contradictoires, l’élément déterminant n’est ni l’origine, ni sa désignation, mais son contenu. Or, le bref avis du médecin-conseil ne remplit pas les exigences quant à la valeur probante du rapport médical, notamment par le fait qu’il estime que le dossier est assez flou, qu’il n’a procédé à aucun examen complémentaire et qu’il ne fait pas état des plaintes de la recourante. Il n’explique pas pourquoi il estime que la zone de déchirure révélée par l’IRM de l’épaule gauche n’est pas en lien de causalité avec l’accident. Il n’explique pas non plus comment il arrive aux conclusions qu’il retient, soit l’absence de lien de causalité et l’existence de lésions dégénératives. Il ne mentionne pas non plus l’existence d’une capsulite révélatrice d’une atteinte traumatique. Par conséquent, la recourante maintient sa demande d’expertise médicale. ![endif]&gt;![if&gt; 15.    Par duplique du 9 mai 2016, l’intimée persiste dans ses conclusions. ![endif]&gt;![if&gt; 16.    Sur quoi, la cause a été gardée à juger. ![endif]&gt;![if&gt; 17.    Par courrier du 6 juillet 2016, la recourante a communiqué des certificats médicaux d’arrêt de travail établis par la Dresse C______ pour les mois de mai à juillet 2016.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Selon l’art. 58 al. 2 LPGA, si l’assuré ou une autre partie sont domiciliés à l’étranger, le tribunal des assurances compétent est celui du canton de leur dernier domicile en Suisse ou celui du canton de domicile de leur dernier employer suisse. En l’occurrence, la recourante est domiciliée en France, mais son employeur est sis à Genève. Au vu de ce qui précède, la compétence ratione materiae et loci de la chambre de céans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et 89B de la loi sur la procédure administrative du 12 septembre 1985 (LPA-GE - E 5 10).![endif]&gt;![if&gt; 4.        La litige consiste à déterminer si l’intimée est fondée à mettre fin aux prestations d’assurance au 30 juillet 2015. ![endif]&gt;![if&gt;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6.        a. Aux termes de l'art. 6 al. 2 LAA, le Conseil fédéral peut inclure dans l'assurance-accidents des lésions corporelles qui sont semblables aux conséquences d'un accident. En vertu de cette délégation de compétence, il a édicté l'art. 9 al. 2 de l’ordonnance sur l'assurance-accidents du 20 décembre 1982 (OLAA -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![endif]&gt;![if&gt; La liste exhaustive de l'art. 9 al. 2 OLAA mentionne notamment les déchirures de tendons (let. f). La jurisprudence considère qu'une déchirure de la coiffe des rotateurs peut être assimilée à une déchirure des tendons au sens de l'art. 9 al. 2 let. f OLAA, lorsque sont réunis tous les éléments caractéristiques d'un accident à l'exception du facteur extérieur de caractère extraordinaire. En effet, en dépit du risque accru de déchirure lié à un état dégénératif, il n'y a pas lieu de faire une distinction entre les tendons et la coiffe des rotateurs, et d'exiger pour celle-ci l'existence d'un facteur extérieur de caractère extraordinaire (ATF 123 V 43 consid. 2b p. 44 s.).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p. 328; 129 V 466 ; 123 V 43 consid. 2b p. 44; 116 V 145 consid. 2c p. 147; 114 V 298 consid. 3c p. 301). ![endif]&gt;![if&gt;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8C_698/2007 du 27 octobre 2008 consid. 4.2; 8C_357/2007 du 31 janvier 2008 consid. 3.2). c.    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(cf. arrêts 8C_846/2014 du 23 avril 2015, consid. 3.2 ; 8C_578/2013 du 13 août 2014 consid. 2.2 et les références). ![endif]&gt;![if&gt;</w:t>
      </w:r>
    </w:p>
    <w:p>
      <w:r>
        <w:rPr>
          <w:b/>
        </w:rPr>
        <w:t>E. 7</w:t>
      </w:r>
    </w:p>
    <w:p>
      <w:r>
        <w:t>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8.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9.        En l’espèce, il n’est pas contesté que la recourante a glissé sur une plaque de glace, puis qu’elle a chuté. En raison de douleurs persistantes à l’épaule gauche, elle a finalement consulté le 30 avril 2015. ![endif]&gt;![if&gt; La recourante soutient qu’elle a subi une rupture du sus-épineux de l’épaule gauche, alors que selon l’intimée, elle présente des troubles dégénératifs et une simple contusion. Il convient d’examiner en premier lieu quel est le type de lésion subie par la recourante lors de l’accident. Lors de la première consultation, la Dresse C______ a posé le diagnostic provisoire de rupture du supra-épineux. Elle a confirmé ce diagnostic par la suite, motif pris que les examens pratiqués ont révélé l’existence d’une atteinte traumatique avec une déchirure du supra-épineux de l’épaule gauche. La chambre de céans constate que l’échographie du 19 mai 2015 a mis en évidence une petite rupture non transfixiante (c’est-à-dire partielle) de la face profonde de l’insertion distale et antérieure du supra-épineux de 5 mm x 7 mm et que l’IRM du 1 er juillet 2015 a conclu à une petite zone de déchirure focale intra-tendineuse non transfixiante intéressant l’enthèse du tendon supra-épineux. L’arthro-scanner du 22 juin 2015, après injection de 10cc de produit de contraste, conclut en revanche à une absence de rupture du versant articulaire des tendons de la coiffe des rotateurs, mais a montré une petite lésion géodique du tubercule majeur en regard de l’enthèse du tendon du muscle supra-épineux pouvant témoigner d’un conflit antéro-supérieur de l’épaule. Enfin, une nouvelle IRM pratiquée le 10 novembre 2015 relève un aspect très évocateur d’une capsulite rétractile, une fissure non transfixiante de la face profonde du tendon du muscle supra-spinatus et une bursite sub-acromio-deltoïdienne. Selon la Dresse C______, les examens réalisés ont confirmé l’existence d’une atteinte traumatique avec une déchirure du supra-épineux de l’épaule gauche, dont les suites se sont compliquées par une capsulite. En aucun cas, il ne s’agit d’une simple contusion de l’épaule. Le Dr E______, médecin-conseil de l’intimée, indique dans son avis du 7 octobre 2015 que le dossier est assez flou. Il relève que finalement il n’y a pas eu d’intervention au niveau de cette épaule, mais uniquement des examens radiologiques qui ne montrent pas de lésion majeure au niveau de cette coiffe des rotateurs. Il s’agit donc d’une simple contusion. En l’état actuel du dossier, la chambre de céans constate que la situation médicale n’est pas claire. En effet, les conclusions des médecins sont totalement contradictoires, les examens pratiqués également dans la mesure où l’échographie et les IRM montrant une déchirure non transfixiante, contrairement à l’arthroscanner. Le Dr E______ ne motive par ailleurs pas ses conclusions. Or, afin de savoir si l’intimée est tenue de prester au-delà du 30 avril 2015, il est primordial de déterminer en premier lieu si la lésion de l’épaule gauche est une rupture partielle (non transfixiante) du supra-épineux, à savoir une lésion assimilée au sens de l’art. 9 al. 2 OLAA. En présence en outre de troubles dégénératifs préexistants à l’accident, il s’agit de savoir si les troubles présentés par la recourante sont exclusivement d’origine maladive ou non. Enfin, en l’absence de lésion assimilée, il convient de déterminer le statu quo sine vel ante (voir notamment ATF 8C_327/2013 du 18 février 2014, 8C_357/2007 ). Sur la base des documents figurant au dossier, la chambre de céans n’est pas en mesure de départager les avis contradictoires des médecins. Au vu de ce qui précède, la cause sera renvoyée à l’intimée, afin qu’elle mette en œuvre une expertise et mandate un orthopédiste spécialiste de l’épaule. 10.    Le recours est partiellement admis. ![endif]&gt;![if&gt; 11.    Au vu de l’issue du litige, la recourante, représentée par un mandataire, a droit à une indemnité à tire de participation à ses frais et dépens, que la chambre de céans fixe à CHF 1'800.- (art. 61 let. g LPGA ; art. 6 du règlement sur les frais, émoluments et indemnités en procédure administrative du 30 juillet 1986 (RFPA - E 5 10.03).![endif]&gt;![if&gt; 12.    Pour le surplus,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