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A/1178/2014 vom 18. November 2014</w:t>
      </w:r>
    </w:p>
    <w:p>
      <w:r>
        <w:t>GE Cour de justice, 2014-11-18, FR</w:t>
      </w:r>
    </w:p>
    <w:p>
      <w:r>
        <w:rPr>
          <w:b/>
        </w:rPr>
        <w:t xml:space="preserve">Quelle: </w:t>
      </w:r>
      <w:r>
        <w:t>https://mcp.opencaselaw.ch/entscheid/ge_gerichte_A_1178_2014</w:t>
      </w:r>
    </w:p>
    <w:p>
      <w:r>
        <w:t>FR: GE_GERICHTE A/1178/2014 du 18 novembre 2014</w:t>
      </w:r>
    </w:p>
    <w:p>
      <w:r>
        <w:t>IT: GE_GERICHTE A/1178/2014 del 18 novembre 2014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ème Chambre En la cause Monsieur A______, domicilié à GENÈVE recourant contre OFFICE DE L'ASSURANCE-INVALIDITE DU CANTON DE GENÈVE, sis rue des Gares 12, GENÈVE intimé EN FAIT 1.        Monsieur A______ (ci-après l’assuré), né le ______ 1957, d’origine iranienne et naturalisé suisse en 2001, a obtenu un diplôme universitaire en électronique dans son pays d’origine avant de s’établir en Suisse en 1987. Il a travaillé en qualité de technicien auprès de B______ SA dès le 1 er mai 1988. ![endif]&gt;![if&gt; 2.        Le 29 juin 1999, l'assuré a déposé une demande de prestations auprès de l’office de l’assurance-invalidité du Canton de Genève (ci-après OAI) mentionnant être en incapacité de travail pour cause de maladie depuis janvier 1998 et percevoir des prestations complémentaires en cas de maladie de l’assurance-chômage.![endif]&gt;![if&gt; 3.        Par rapport du 20 août 1999, la Dresse C______, cheffe de clinique adjointe aux Hôpitaux universitaires de Genève (ci-après HUG), et spécialiste FMH en médecine physique, réadaptation et médecine interne, a retenu les diagnostics de cervicalgies chroniques sans déficit neurologique et d’état anxio-dépressif réactionnel. Elle a notamment relevé que l’assuré avait subi plusieurs traumatismes crâniens et avait été victime d’un accident de la circulation le</w:t>
      </w:r>
    </w:p>
    <w:p>
      <w:r>
        <w:rPr>
          <w:b/>
        </w:rPr>
        <w:t>E. 6</w:t>
      </w:r>
    </w:p>
    <w:p>
      <w:r>
        <w:t>Invite les experts à déposer à leur meilleure convenance un rapport en trois exemplaires à la chambre de céans.</w:t>
      </w:r>
    </w:p>
    <w:p>
      <w:r>
        <w:rPr>
          <w:b/>
        </w:rPr>
        <w:t>E. 7</w:t>
      </w:r>
    </w:p>
    <w:p>
      <w:r>
        <w:t>Réserve le sort des frais et le fond. La greffière Isabelle CASTILLO La Présidente Juliana BALDÉ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