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A/1155/2006 vom 25. Juni 2014</w:t>
      </w:r>
    </w:p>
    <w:p>
      <w:r>
        <w:t>GE Cour de justice, 2014-06-25, FR</w:t>
      </w:r>
    </w:p>
    <w:p>
      <w:r>
        <w:rPr>
          <w:b/>
        </w:rPr>
        <w:t xml:space="preserve">Quelle: </w:t>
      </w:r>
      <w:r>
        <w:t>https://mcp.opencaselaw.ch/entscheid/ge_gerichte_A_1155_2006</w:t>
      </w:r>
    </w:p>
    <w:p>
      <w:r>
        <w:t>FR: GE_GERICHTE A/1155/2006 du 25 juin 2014</w:t>
      </w:r>
    </w:p>
    <w:p>
      <w:r>
        <w:t>IT: GE_GERICHTE A/1155/2006 del 25 giugno 2014</w:t>
      </w:r>
    </w:p>
    <w:p>
      <w:pPr>
        <w:pStyle w:val="Heading2"/>
      </w:pPr>
      <w:r>
        <w:t>Erwägungen</w:t>
      </w:r>
    </w:p>
    <w:p>
      <w:r>
        <w:rPr>
          <w:b/>
        </w:rPr>
        <w:t>E. 2</w:t>
      </w:r>
    </w:p>
    <w:p>
      <w:r>
        <w:t>ème Chambre En la cause Hoirie de feu de Monsieur A______, à GENEVE recourante contre MUTUEL ASSURANCES MALADIE SA, Service juridique, sir Rue des Cèdres 5, MARTIGNY intimé EN FAIT 1.        Monsieur A______, né en 1916 (ci-après l'assuré ou le recourant) était assuré en tout cas depuis 2005 auprès de MUTUEL ASSURANCES MALADIE SA (ci-après l'assurance ou l'intimée), pour l'assurance obligatoire des soins.![endif]&gt;![if&gt; 2.        Représentés par l'ASSUAS, une trentaine d'assurés, dont l'assuré, se sont opposés à l'augmentation de leur prime d'assurance pour l'année 2006.![endif]&gt;![if&gt; 3.        Par décision sur opposition du 24 février 2006, l'assurance a rejeté l'opposition formée par l'assuré contre l’augmentation de sa prime pour l'année 2006. Elle a également rejeté les autres oppositions.![endif]&gt;![if&gt; 4.        Tous les assurés concernés ont déposé un recours, dont l'assuré le 29 mars 2006, d'abord représentés par l’ASSUAS, puis par Me Mauro POGGIA.![endif]&gt;![if&gt; 5.        Les diverses causes ont été jointes par ordonnances des 10 avril 2006 et 3 juillet 2006 (A/1______/2006).![endif]&gt;![if&gt; 6.        Le recourant est décédé le 8 octobre 2007, ce dont la chambre de céans n'a pas été informée.![endif]&gt;![if&gt; 7.        Par arrêt incident du 30 août 2006, la procédure a été suspendue jusqu’à droit jugé dans la procédure A/2______/2003. Elle a été reprise par ordonnance du 19 décembre 2008, suite à l’arrêt du Tribunal fédéral du 24 novembre 2008, cause 9C_312/2008 .![endif]&gt;![if&gt; 8.        Les parties ont produit des écritures dans la cause pilote pour l'année 2006.![endif]&gt;![if&gt; 9.        Par arrêt incident du 12 mai 2009, la procédure a été suspendue en application de l’art. 14 LPA jusqu’à droit connu dans la procédure A/3______/2007, opposant Monsieur Mauro POGGIA à l'assurance, pour l’augmentation de la prime 2007.![endif]&gt;![if&gt; 10.    Dans le cadre de la procédure A/3______/2007, après production des pièces et des écritures, une expertise comptable portant sur l’examen des comptes de l’intimée a été ordonnée par la chambre de céans. Les parties ont ensuite été entendues, de même que les experts. Des compléments d'expertise ont été ordonnés, puis les parties ont conclu.![endif]&gt;![if&gt; 11.    Par arrêt du 19 septembre 2013 (cause A/3______/2007 ; ATAS/918/2013 ), la chambre de céans a rejeté le recours, compte tenu du fait que, sur la base de l’expertise comptable ordonnée, rien ne permettait d’affirmer que la cotisation de l'assurance au groupe auquel elle appartient n’était pas justifiée, ni que les frais administratifs payés dépassaient toute mesure raisonnable au point de ne pas être compatibles avec le principe de l'économicité, de sorte que le recourant n’avait pas réussi à apporter la preuve de l’inadéquation du montant des primes.![endif]&gt;![if&gt; 12.    Par ordonnance du 7 avril 2014, la procédure a été reprise et un délai a été fixé à chaque recourant pour indiquer s'il retirait ou maintenait son recours compte tenu de l'issue de la procédure précitée et pour motiver son recours en cas de maintien.![endif]&gt;![if&gt; 13.    Par courriers reçus entre le 10 avril et le 22 mai 2014, 25 recourants ont retiré leurs recours, ce dont la chambre de céans a pris acte par arrêt du 3 juin 2014 ( ATAS/665/2014 ). Seule une recourante a maintenu son recours et sa cause a été disjointe (A/4______/2006).![endif]&gt;![if&gt; 14.    Compte tenu du décès du recourant, sa cause a été disjointe (A/1155/2006), son hoirie a été interpellée et un délai au 10 juin 2014 lui a été fixée pour se déterminer, et motiver le recours en cas de maintien, la cause étant gardée à juger à défaut de réponse dans le délai fixé. ![endif]&gt;![if&gt; 15.    Sur quoi, la cause a été gardée à juger.![endif]&gt;![if&gt;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![endif]&gt;![if&gt;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3.        La LPGA s’applique donc au cas d’espèce.![endif]&gt;![if&gt; 4.        Déposé dans les forme et délai prévus par la loi, le présent recours est recevable (art. 56 à 61 LPGA et 38 al. 4 let. b LPGA par analogie). ![endif]&gt;![if&gt; 5.        Le litige porte sur la fixation de la prime de l'assurance-maladie obligatoire des soins pour l'année 2006.![endif]&gt;![if&gt; 6.        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7.        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3).![endif]&gt;![if&gt;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8.        Après avoir ordonné une expertise comptable de l'assurance dans le cadre de la cause A/3______/2007, la Chambre des assurances sociales de la Cour de justice a rejeté le recours de l'assuré qui contestait le montant de sa prime en 2007, le rapport d'expertise permettant à la Cour de statuer sur la légalité de l'augmentation de la prime ( ATAS/918/2013 ).![endif]&gt;![if&gt; 9.        En l'espèce, il n'est pas contesté que l'OFSP a approuvé les augmentations de primes de l'intimé pour l'année 2006, ce qui a pour conséquence que l'adéquation du montant des primes est présumée. En outre, dans le cadre de la procédure opposant l'assurance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l'assurance pour la prime 2007 ( ATAS/918/2013 ),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primes.![endif]&gt;![if&gt; 10.    En l'occurrence, l'hoirie ne fait valoir aucun grief précis contre la fixation de la prime de l'assuré en 2006, ni contre l'arrêt précité, qui permettrait de s'en écarter dans son cas et de retenir que la hausse de la prime serait injustifiée. La suspension de l'ensemble des causes pendantes pour la fixation de la prime 2006 avait précisément pour but de leur appliquer le résultat de la procédure A/3______/2007, ce que la grande majorité des recourants a admis, y compris l'avocat les ayant représentés, puisque les recours ont été retirés. Pourtant, l'hoirie n'expose pas en quoi la hausse de la prime pour l'année 2006 serait moins adéquate et légale que celle de 2007, examinée après expertise.![endif]&gt;![if&gt; Dès lors que l'hoirie n'établit pas à satisfaction de droit la non-conformité au droit fédéral de la prime litigieuse, la chambre de céans ne peut que rejeter le recours et confirmer l'augmentation de la prime 2006. 11.    Le recours est dès lors rejeté et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