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A/1136/2010 vom 26. März 2013</w:t>
      </w:r>
    </w:p>
    <w:p>
      <w:r>
        <w:t>GE Cour de justice, 2013-03-26, FR</w:t>
      </w:r>
    </w:p>
    <w:p>
      <w:r>
        <w:rPr>
          <w:b/>
        </w:rPr>
        <w:t xml:space="preserve">Quelle: </w:t>
      </w:r>
      <w:r>
        <w:t>https://mcp.opencaselaw.ch/entscheid/ge_gerichte_A_1136_2010</w:t>
      </w:r>
    </w:p>
    <w:p>
      <w:r>
        <w:t>FR: GE_GERICHTE A/1136/2010 du 26 mars 2013</w:t>
      </w:r>
    </w:p>
    <w:p>
      <w:r>
        <w:t>IT: GE_GERICHTE A/1136/2010 del 26 marzo 2013</w:t>
      </w:r>
    </w:p>
    <w:p>
      <w:pPr>
        <w:pStyle w:val="Heading2"/>
      </w:pPr>
      <w:r>
        <w:t>Erwägungen</w:t>
      </w:r>
    </w:p>
    <w:p>
      <w:r>
        <w:rPr>
          <w:b/>
        </w:rPr>
        <w:t>E. 2</w:t>
      </w:r>
    </w:p>
    <w:p>
      <w:r>
        <w:t>Le 7 septembre 2009, il a déposé auprès de l’office cantonal de la population (ci-après : OCP) une demande d’autorisation de séjour pour études afin de suivre des cours de français intensifs. Il logeait chez son amie à Genève. Celle-ci était de nationalité suisse et il avait des projets de mariage avec elle, mais pas imminents.</w:t>
      </w:r>
    </w:p>
    <w:p>
      <w:r>
        <w:rPr>
          <w:b/>
        </w:rPr>
        <w:t>E. 3</w:t>
      </w:r>
    </w:p>
    <w:p>
      <w:r>
        <w:t>Le 24 février 2010, après instruction de la requête, l’OCP a refusé l’autorisation sollicitée, les conditions d’octroi n’étant pas réunies.</w:t>
      </w:r>
    </w:p>
    <w:p>
      <w:r>
        <w:rPr>
          <w:b/>
        </w:rPr>
        <w:t>E. 4</w:t>
      </w:r>
    </w:p>
    <w:p>
      <w:r>
        <w:t>Le 25 mars 2010, M. A______ a recouru contre la décision susmentionnée auprès de la commission cantonale de recours en matière administrative, remplacée dès le 1 er janvier 2011 par le Tribunal administratif de première instance (ci-après : TAPI). Il a conclu à l’annulation de la décision querellée et à l’octroi de l’autorisation.</w:t>
      </w:r>
    </w:p>
    <w:p>
      <w:r>
        <w:rPr>
          <w:b/>
        </w:rPr>
        <w:t>E. 5</w:t>
      </w:r>
    </w:p>
    <w:p>
      <w:r>
        <w:t>Par jugement du 1 er mars 2011, le TAPI a rejeté le recours de M. A______. Ce dernier avait renoncé à son projet d’étude de la langue française et il n’était plus inscrit auprès d’une école depuis le mois d’août 2010. Les conditions d’octroi de l’autorisation sollicitée n’étaient pas réalisées.</w:t>
      </w:r>
    </w:p>
    <w:p>
      <w:r>
        <w:rPr>
          <w:b/>
        </w:rPr>
        <w:t>E. 6</w:t>
      </w:r>
    </w:p>
    <w:p>
      <w:r>
        <w:t>Le 8 avril 2011, M. A______ a recouru auprès de la chambre administrative de la Cour de justice (ci-après : la chambre administrative) contre le jugement précité, concluant à son annulation et à l’octroi de l’autorisation sollicitée. Il remplissait les conditions légales pour l’obtention de ce titre de séjour, car il entendait entreprendre une formation de cuisinier afin de travailler dans le restaurant de son oncle au Brésil.</w:t>
      </w:r>
    </w:p>
    <w:p>
      <w:r>
        <w:rPr>
          <w:b/>
        </w:rPr>
        <w:t>E. 7</w:t>
      </w:r>
    </w:p>
    <w:p>
      <w:r>
        <w:t>Le 12 avril 2011, le TAPI a transmis son dossier à la chambre administrative, sans faire d’observations.</w:t>
      </w:r>
    </w:p>
    <w:p>
      <w:r>
        <w:rPr>
          <w:b/>
        </w:rPr>
        <w:t>E. 8</w:t>
      </w:r>
    </w:p>
    <w:p>
      <w:r>
        <w:t>Le 16 mai 2011, l’OCP a conclu au rejet du recours, les projets de formation de M. A______ visant uniquement à éluder les prescriptions sur l’admission et le séjour des étrangers.</w:t>
      </w:r>
    </w:p>
    <w:p>
      <w:r>
        <w:rPr>
          <w:b/>
        </w:rPr>
        <w:t>E. 9</w:t>
      </w:r>
    </w:p>
    <w:p>
      <w:r>
        <w:t>Le 18 mai 2011, le juge délégué a accordé à M. A______ un délai au 20 juin 2011 pour formuler toute requête complémentaire.</w:t>
      </w:r>
    </w:p>
    <w:p>
      <w:r>
        <w:rPr>
          <w:b/>
        </w:rPr>
        <w:t>E. 10</w:t>
      </w:r>
    </w:p>
    <w:p>
      <w:r>
        <w:t>Aucune suite n’a été donnée à cette invite.</w:t>
      </w:r>
    </w:p>
    <w:p>
      <w:r>
        <w:rPr>
          <w:b/>
        </w:rPr>
        <w:t>E. 11</w:t>
      </w:r>
    </w:p>
    <w:p>
      <w:r>
        <w:t>Le 4 juin 2012, le juge délégué a demandé à l’intéressé d’indiquer à quel stade en était son projet de mariage avec son amie.</w:t>
      </w:r>
    </w:p>
    <w:p>
      <w:r>
        <w:rPr>
          <w:b/>
        </w:rPr>
        <w:t>E. 12</w:t>
      </w:r>
    </w:p>
    <w:p>
      <w:r>
        <w:t>Le 8 juin 2012, cette dernière a contacté le greffe de la chambre administrative par téléphone, expliquant que M. A______ était retourné au Brésil, ne voulant plus demeurer en Suisse en situation irrégulière. Elle avait toujours des contacts avec lui, mais plus de projets de mariage. Elle allait le joindre pour lui demander d’informer la chambre administrative de la suite qu’il entendait donner au recours.</w:t>
      </w:r>
    </w:p>
    <w:p>
      <w:r>
        <w:rPr>
          <w:b/>
        </w:rPr>
        <w:t>E. 13</w:t>
      </w:r>
    </w:p>
    <w:p>
      <w:r>
        <w:t>Par courriel du 20 juin 2012, M. A______ a indiqué qu’il était retourné au Brésil en novembre 2011 et qu’il renonçait à son recours.</w:t>
      </w:r>
    </w:p>
    <w:p>
      <w:r>
        <w:rPr>
          <w:b/>
        </w:rPr>
        <w:t>E. 14</w:t>
      </w:r>
    </w:p>
    <w:p>
      <w:r>
        <w:t>Invité à confirmer par écrit le retrait de son recours, M. A______ n’a pas donné suite à cette demande, malgré un rappel du 15 octobre 2012 lui précisant que sans nouvelles de sa part au 15 novembre 2012, la chambre statuerait.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La recevabilité des recours doit être examinée d’office ( ATA/68/2012 du 31 janvier 2012 ; ATA/191/2011 du 22 mars 2011 ; ATA/396/2010 du 8 juin 2010 ; ATA/277/2010 du 27 avril 2010). 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ATA/343/2012 du 5 juin 2012 ; ATA/98/2012 du 21 février 2012 et les références citées). 3.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4. En l’espèce, le recourant est retourné s’établir au Brésil il y a plusieurs mois, se conformant ainsi à la décision de l’OCP du 24 février 2010. Il ne se prévaut d’aucune circonstance imposant de renoncer à l’exigence de l’intérêt actuel au recours. 5. Au vu de ce qui précède, le recours sera déclaré irrecevable. Un émolument de CHF 400.- sera mis à la charge du recourant qui, bien qu’invité à formellement retirer son recours, s’en est abstenu.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