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A/10/2007 vom 10. April 2007</w:t>
      </w:r>
    </w:p>
    <w:p>
      <w:r>
        <w:t>GE Cour de justice, 2007-04-10, FR</w:t>
      </w:r>
    </w:p>
    <w:p>
      <w:r>
        <w:rPr>
          <w:b/>
        </w:rPr>
        <w:t xml:space="preserve">Quelle: </w:t>
      </w:r>
      <w:r>
        <w:t>https://mcp.opencaselaw.ch/entscheid/ge_gerichte_A_10_2007</w:t>
      </w:r>
    </w:p>
    <w:p>
      <w:r>
        <w:t>FR: GE_GERICHTE A/10/2007 du 10 avril 2007</w:t>
      </w:r>
    </w:p>
    <w:p>
      <w:r>
        <w:t>IT: GE_GERICHTE A/10/2007 del 10 aprile 2007</w:t>
      </w:r>
    </w:p>
    <w:p>
      <w:pPr>
        <w:pStyle w:val="Heading2"/>
      </w:pPr>
      <w:r>
        <w:t>Volltext</w:t>
      </w:r>
    </w:p>
    <w:p>
      <w:r>
        <w:t>Genève Cour de justice (Cour de droit public) Chambre des assurances sociales 12.06.2007 A/10/2007</w:t>
      </w:r>
    </w:p>
    <w:p>
      <w:r>
        <w:t>A/10/2007 ATAS/665/2007 du 12.06.2007 ( AVS ) , AUTRE RÉPUBLIQUE ET CANTON DE GENÈVE POUVOIR JUDICIAIRE A/10/2007 ATAS/665/2007 ARRET DU TRIBUNAL CANTONAL DES ASSURANCES SOCIALES Chambre 2 du 12 juin 2007 En la cause Monsieur M__________, domicilié , 1234 VESSY Recourant contre FER - CIAM 106.1 - CAISSE INTERPROFESSIONNELLE AVS DE LA FEDERATION DES ENTREPRISES ROMANDE, rue de Saint-Jean 98, case postale 5278, 1211 Genève 11 Intimée Vu le recours du 2 janvier 2007 ; Vu la réponse du 1 er février 2007 ; Vu l'arrêt incident du 27 février 2007 suspendant l'instance jusqu'à droit connu dans la procédure administrative relative à la vérification du calcul de la rente du recourant ; Vu la réponse de la FER CIAM du 4 avril 2007, et la décision de rente du 5 avril 2007 ; Vu l'ordonnance du 10 avril 2007, ordonnant la reprise de l'instance et fixant au recourant un délai au 18 avril 2007, pour d'éventuelles remarques, la cause devait être rayée du rôle ; Vu le courrier du recourant du 16 avril 2007 qui sollicite une prolongation du délai accordé, délai qui a été prolongé au 30 avril 2007; Attendu qu'à ce jour, le recourant n'a pas fait valoir d'observations. PAR CES MOTIFS, LE TRIBUNAL CANTONAL DES ASSURANCES SOCIALES Statuant d’accord entre les parties (conformément à l’art. 56 W LOJ)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Une copie conforme du présent arrêt est notifiée aux parties ainsi qu’à l’Office fédéral des assurances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