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A/1095/2011 vom 16. Oktober 2013</w:t>
      </w:r>
    </w:p>
    <w:p>
      <w:r>
        <w:t>GE Cour de justice, 2013-10-16, FR</w:t>
      </w:r>
    </w:p>
    <w:p>
      <w:r>
        <w:rPr>
          <w:b/>
        </w:rPr>
        <w:t xml:space="preserve">Quelle: </w:t>
      </w:r>
      <w:r>
        <w:t>https://mcp.opencaselaw.ch/entscheid/ge_gerichte_A_1095_2011</w:t>
      </w:r>
    </w:p>
    <w:p>
      <w:r>
        <w:t>FR: GE_GERICHTE A/1095/2011 du 16 octobre 2013</w:t>
      </w:r>
    </w:p>
    <w:p>
      <w:r>
        <w:t>IT: GE_GERICHTE A/1095/2011 del 16 ottobre 2013</w:t>
      </w:r>
    </w:p>
    <w:p>
      <w:pPr>
        <w:pStyle w:val="Heading2"/>
      </w:pPr>
      <w:r>
        <w:t>Volltext</w:t>
      </w:r>
    </w:p>
    <w:p>
      <w:r>
        <w:t>Genève Cour de justice (Cour de droit public) Chambre des assurances sociales 16.10.2013 A/1095/2011</w:t>
      </w:r>
    </w:p>
    <w:p>
      <w:r>
        <w:t>A/1095/2011 ATAS/1005/2013 du 16.10.2013 ( ARBIT ) , ACCORD Par ces motifs RÉPUBLIQUE ET CANTON DE GENÈVE POUVOIR JUDICIAIRE A/1095/2011 ATAS/1005/2013 ARRET DU TRIBUNAL ARBITRAL DES ASSURANCES du 16 octobre 2013 En la cause X__________ (X___________), à CHENE-BOURG, comparant avec élection de domicile en l'étude de Maître REY Stéphane demandeurs contre VISANA, sise Weltpoststrasse 19, BERNE défenderesse Attendu que X__________ (X___________) a réclamé, par deux demandes séparées déposées le 13 avril 2011, à VISANA VERSICHERUNGEN AG et à VISANA SERVICES AG le paiement de la somme de 16'768 fr. correspondant au montant de leur facture du 28 août 2008 concernant l’hospitalisation de Madame A___________, avec intérêt à 5 % l’an dès le 12 octobre 2008, et de 370 fr. au titre des frais d’encaissement, tout en demandant la mainlevée de l’opposition formée aux commandements de payer notifiés aux défenderesses ; Que lors de la séance de conciliation du 10 juin 2011, le Tribunal de céans a procédé à une rectification de la qualité des parties défenderesses, VISANA ASSURANCES SA et VISANA SERVICES SA étant corrigées en VISANA ; Qu’à cette audience, VISANA a par ailleurs expliqué avoir refusé de payer l’intégralité de la facture en raison du fait qu’il s’agissait d’une hospitalisation en-dehors du canton de domicile de l’assurée, et qu’elle n’avait pas payé la somme reconnue en raison de difficultés administratives de ne verser qu’une partie de la facture ; Que le Tribunal de céans a enfin constaté l’échec de la tentative de conciliation ; Que dans sa réponse à la demande du 26 septembre 2011, la défenderesse a reconnu devoir à la partie demanderesse la somme de 6'050 fr. et a conclu à ce que celle-ci établît une facture dans ce sens ; Que le 16 novembre 2012, le Tribunal a convoqué les parties à une nouvelle audience de conciliation ; Que la défenderesse ne s’était pas présentée à celle-ci, sans s’être excusée ; Que la partie demanderesse a accepté à cette audience la proposition de la défenderesse de payer 6'050 fr. pour solde de tout compte de ses prétentions dans la présente procédure ; Attendu que les deux demandes se rapportent à une situation identique, de sorte qu’il y a lieu de les joindre en une même procédure, en application de l’art. 70 al. 1 de loi sur la procédure administrative du 12 septembre 1985 (LPA, RS  E 5 10); Qu’il convient par ailleurs de prendre acte de l’accord des parties; Que la partie demanderesse n’obtenant que 6'050 fr., au lieu des 16'768 fr. et 370 fr. réclamés, il n’y a pas lieu de lui octroyer des dépens ; Que la procédure n’étant pas gratuite, l’émolument, fixé à 150 fr., et les frais du Tribunal de 200 fr. seront mis à la charge des parties à parts égales. PAR CES MOTIFS, LE TRIBUNAL ARBITRAL DES ASSURANCES Statuant préparatoirement : 1.        Joint les causes A/1095/2011 et A/1096/2011 sous le numéro A/1095/2011, les parties défenderesses devenant VISANA.![endif]&gt;![if&gt; Statuant d’accord entre les parties : 2.        Prend acte de l’engagement de la défenderesse de payer à la partie demanderesse la somme de 6'050 fr. pour solde de tout compte de ses prétentions dans la présente procédure.![endif]&gt;![if&gt; 3.        L’y condamne en tant que de besoin.![endif]&gt;![if&gt; 4.        Compense les dépens.![endif]&gt;![if&gt; 5.        Met un émolument de 150 fr. et les frais du Tribunal de 200 fr. à la charge des parties à parts égales.![endif]&gt;![if&gt;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