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A/1088/2016 vom 2. Juni 2016</w:t>
      </w:r>
    </w:p>
    <w:p>
      <w:r>
        <w:t>GE Cour de justice, 2016-06-02, FR</w:t>
      </w:r>
    </w:p>
    <w:p>
      <w:r>
        <w:rPr>
          <w:b/>
        </w:rPr>
        <w:t xml:space="preserve">Quelle: </w:t>
      </w:r>
      <w:r>
        <w:t>https://mcp.opencaselaw.ch/entscheid/ge_gerichte_A_1088_2016</w:t>
      </w:r>
    </w:p>
    <w:p>
      <w:r>
        <w:t>FR: GE_GERICHTE A/1088/2016 du 2 juin 2016</w:t>
      </w:r>
    </w:p>
    <w:p>
      <w:r>
        <w:t>IT: GE_GERICHTE A/1088/2016 del 2 giugno 2016</w:t>
      </w:r>
    </w:p>
    <w:p>
      <w:pPr>
        <w:pStyle w:val="Heading2"/>
      </w:pPr>
      <w:r>
        <w:t>Volltext</w:t>
      </w:r>
    </w:p>
    <w:p>
      <w:r>
        <w:t>Genève Cour de justice (Cour de droit public) Chambre des assurances sociales 02.06.2016 A/1088/2016</w:t>
      </w:r>
    </w:p>
    <w:p>
      <w:r>
        <w:t>A/1088/2016 ATAS/440/2016 du 02.06.2016 ( LAA ) , SANS OBJET rÉpublique et canton de genÈve POUVOIR JUDICIAIRE A/1088/2016 ATAS/440/2016 COUR DE JUSTICE Chambre des assurances sociales Arrêt du 2 juin 2016 5 ème Chambre En la cause Madame A______, domiciliée à GENEVE demandeur contre SUVA CAISSE NATIONALE SUISSE D'ASSURANCE EN CAS D'ACCIDENTS, sise Fluhmattstrasse 1, LUZERN défenderesse Attendu que Madame A______ a saisi le 11 avril 2016 la chambre de céans d’un recours pour déni de justice à l’encontre de la Caisse nationale suisse d’assurance en cas d’accidents (SUVA) ; Que la SUVA a rendu le 10 mai 2016 une décision lui refusant le droit aux prestations d’assurance concernant une rechute, annoncée le 27 mars 2015 ; Que, dans sa réponse au recours du même jour, la SUVA a conclu à ce qu'il fût déclaré sans objet et l’affaire rayée du rôle, au vu de la décision prise ; Attendu qu’il convient de constater que le recours pour déni de justice est effectivement devenu sans objet, la défenderesse ayant rendu dans l'intervalle une décision. *** PAR CES MOTIFS, LA CHAMBRE DES ASSURANCES SOCIALES : Statuant 1.        Déclare le recours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