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A/1080/2016 vom 4. Oktober 2016</w:t>
      </w:r>
    </w:p>
    <w:p>
      <w:r>
        <w:t>GE Cour de justice, 2016-10-04, FR</w:t>
      </w:r>
    </w:p>
    <w:p>
      <w:r>
        <w:rPr>
          <w:b/>
        </w:rPr>
        <w:t xml:space="preserve">Quelle: </w:t>
      </w:r>
      <w:r>
        <w:t>https://mcp.opencaselaw.ch/entscheid/ge_gerichte_A_1080_2016</w:t>
      </w:r>
    </w:p>
    <w:p>
      <w:r>
        <w:t>FR: GE_GERICHTE A/1080/2016 du 4 octobre 2016</w:t>
      </w:r>
    </w:p>
    <w:p>
      <w:r>
        <w:t>IT: GE_GERICHTE A/1080/2016 del 4 ottobre 2016</w:t>
      </w:r>
    </w:p>
    <w:p>
      <w:pPr>
        <w:pStyle w:val="Heading2"/>
      </w:pPr>
      <w:r>
        <w:t>Volltext</w:t>
      </w:r>
    </w:p>
    <w:p>
      <w:r>
        <w:t>Genève Cour de justice (Cour de droit public) Chambre des assurances sociales 04.10.2016 A/1080/2016</w:t>
      </w:r>
    </w:p>
    <w:p>
      <w:r>
        <w:t>A/1080/2016 ATAS/795/2016 du 04.10.2016 ( AI ) , REJETE En fait En droit rÉpublique et canton de genÈve POUVOIR JUDICIAIRE A/1080/2016 ATAS/795/2016 COUR DE JUSTICE Chambre des assurances sociales Arrêt du 4 octobre 2016 1 ère Chambre En la cause Monsieur A______, domicilié à NYON recourant contre OFFICE DE L'ASSURANCE-INVALIDITÉ DU CANTON DE GENÈVE, sis rue des Gares 12, GENÈVE intimé EN FAIT 1.        Monsieur A______ (ci-après l’assuré), né le _____ 1964, d’origine italienne, en Suisse depuis 1967, a déposé le 13 janvier 2014 une demande de prestations auprès de l’office de l’assurance-invalidité du canton de Genève (ci-après OAI), alléguant souffrir de séquelles d’une spina bifida et d’une polio depuis sa naissance.![endif]&gt;![if&gt; 2.        Il a travaillé en dernier lieu pour l’entreprise B______ Sàrl, en qualité de délégué technique et informatique à 50% - le patron de l’entreprise, un ami, n’avait pu l’engager à un taux plus élevé - du 1 er août 2012 au 30 septembre 2013, date à laquelle celui-ci a résilié le contrat de travail. Il s’est inscrit au chômage depuis octobre 2013 et a été pris en charge par les PCM dès le 1 er avril 2014.![endif]&gt;![if&gt; 3.        Dans un rapport du 2 mai 2014, le docteur C______, médecin traitant, a retenu les diagnostics de « status post méningocèle purulent néonatal, de déficit moteur sensitif des deux côtés post polio et spina bifida, de status post opération de Strayer pour pieds équins bilatéraux, de difficultés à la marche et d’un état dépressif post difficultés multiples physiques et surcharge pondérale consécutive ». ![endif]&gt;![if&gt; Selon le Dr C______, l’assuré présente une incapacité de travail entière depuis le 1 er février 2014, étant précisé qu’« il a toujours travaillé malgré sa problématique de santé. Il sent que sa santé se dégrade, est épuisé, raison pour laquelle il a déposé une demande de prestations AI ». Dans un second rapport daté du 18 septembre 2014, le Dr C______ a déclaré que le moral de l’assuré allait mieux du fait que sa situation sociale s’était stabilisée. Il indique que l’assuré est capable de travailler de 60 à 80% dans son activité antérieure d’informaticien ou dans une autre activité adaptée qui ne nécessiterait pas de déplacements. 4.        Le 30 septembre 2014, le médecin du Service médical régional AI (SMR) a constaté que ce cas n’était pas encore stabilisé et a proposé une instruction complémentaire auprès du médecin traitant et du médecin conseil de l’assurance-chômage plus particulièrement.![endif]&gt;![if&gt; 5.        Dans une note de travail du 16 octobre 2014, le gestionnaire AI du dossier relève toutefois que![endif]&gt;![if&gt; « l’assuré ne nous semble pas aller mieux que lors de notre dernier entretien. Il revient sur ses problèmes de santé, de logement, financiers, administratifs, etc. qui lui pèsent énormément. Il fait du bénévolat auprès de D______ trois demi-journées par semaine. Il n’arriverait pas à travailler le matin, car il est très ralenti pour se préparer le matin, Il ne se verrait pas reprendre actuellement une activité à plus de 50%. Il se verrait travailler par exemple pour un support hotline, car il ne pourrait pas avoir de port de charge. Nous lui demandons d’insister auprès de son médecin pour que celui-ci nous fournisse des informations médicales détaillées. Il est toujours pris en charge par les PCM et a vu leur médecin conseil en août ». 6.        Par courrier du 10 novembre 2014, le Dr C______ a informé l’OAI que ![endif]&gt;![if&gt; « la problématique du patient se situe au niveau d’un épuisement progressif qui s’est fait au fil des années en relation directe avec sa condition physique. Vous n’êtes pas sans savoir qu’il présente des problèmes pour se déplacer dus aux douleurs chroniques au niveau des genoux et des pieds. À cela s’ajoutent, à l’heure actuelle, des problèmes d’incontinence et des difficultés dans la vie de tous les jours. Mon patient est arrivé à un état d’épuisement où la fatigue rend le travail difficilement faisable et l’état dépressif qui s’en est suivi en est pour preuve. Actuellement, l’état dépressif semble s’améliorer, mais il n’en reste pas moins que le patient souffre d’une faiblesse généralisée et que je ne le vois pas reprendre son travail dans les conditions actuelles. Il serait par contre souhaitable de pouvoir réintégrer l’assuré dans une dynamique professionnelle progressive, et pour cela, j’espère que vous aurez les outils pour lui permettre une certaine aide. Il n’en reste que le patient présente de grosses difficultés à se déplacer, des troubles d’incontinence et un état sub-dépressif en voie d’amélioration. On note également des douleurs lombaires dues à la position qu’il prend pour marcher. Tout cela fait que je mettrais en premier lieu, la fatigue et l’épuisement sur de longues années dû à son handicap physique du plus bas âge ». 7.        Le mandat d’intervention précoce a ainsi été fermé le 19 décembre 2014.![endif]&gt;![if&gt; 8.        Le Dr C______ a indiqué le 17 avril 2015 que l’état de santé de son patient s’était amélioré grâce à un meilleur moral et à des séances de physiothérapie. La capacité de travail est entière dans une activité adaptée (pas de port de charges et pas de déplacements).![endif]&gt;![if&gt; 9.        Dans sa note du 16 décembre 2015, le médecin du SMR a relevé que l’assuré avait développé un état dépressif réactionnel dans les suites de son licenciement et dans le cadre de difficultés psychosociales et financières, avec épuisement lié à son handicap physique. Cet état dépressif a évolué favorablement selon le Dr C______. Le médecin du SMR en conclut qu’il n’y a pas d’atteintes incapacitantes selon la LAI, étant souligné que l’activité habituelle de l’assuré respecte les limitations fonctionnelles liées à son handicap physique.![endif]&gt;![if&gt; 10.    Par décision du 7 mars 2016, l’OAI a rejeté la demande.![endif]&gt;![if&gt; Il a constaté que l’assuré était incapable de travailler à 100% du 1 er février au 30 août 2014, et à 40% du 1 er septembre au 31 décembre 2014, mais qu’il avait retrouvé une capacité de travail entière dès le 1 er janvier 2015. Le délai d’attente d’une année n’étant pas atteint, le droit à la rente ne peut être ouvert. D’éventuelles mesures d’ordre professionnel ne sont pas indiquées, dans la mesure où la pleine capacité de travail de l’assuré avait été retrouvée dans son activité habituelle. 11.    L’assuré a interjeté recours le 8 avril 2016 contre ladite décision. Il produit des certificats établis par le Dr C______ le 23 février 2015 pour les mois de janvier, février et mars 2015, et le 17 avril 2015 pour les mois d’avril et mai 2015, et aux termes duquel il est incapable de travailler à 100%.![endif]&gt;![if&gt; 12.    Dans sa réponse du 10 mai 2016, l’OAI a conclu au rejet du recours, considérant que l’assuré n’invoquait en l’état aucun argument lui permettant de faire une appréciation différente du cas.![endif]&gt;![if&gt; 13.    Interrogé par la chambre de céans, le docteur C______ a, le 22 juillet 2016, indiqué qu’il suivait l’assuré de manière régulière depuis fin 2013, qu’il était à ce moment-là en décompensation totale, de sorte qu’il l’avait rapidement mis en arrêt de travail. Il confirme avoir considéré que l’assuré était depuis février 2014 incapable de travailler à 100 %. Il précise que lorsqu’il a rédigé son rapport du 19 septembre 2014, l’assuré aurait pu reprendre son travail à 80 %, que sa capacité s’était toutefois vite détériorée par épuisement physique et psychique. Il ajoute à cet égard que son courrier adressé à l’OAI le 10 novembre 2014 résume la situation. Il relève que « cette période où l’on aurait pu imaginer que le patient reprenne une activité professionnelle a duré très peu de temps, le patient s’enfonçant physiquement et psychiquement dans une dépression et un burn out incompatible avec la reprise d’une activité professionnelle. Cependant, le patient est capable intellectuellement de fournir un travail qu’il a toujours fait, soit d’informaticien, mais son handicap physique le limite fortement. »![endif]&gt;![if&gt; Le Dr C______ a par ailleurs déclaré que « à ma dernière consultation du 12 avril 2016, il est toujours dans une situation de détresse, de précarité importante et de dépression qui empêche toute activité. Je note donc l’incapacité à 100 % de ce patient d’une part physique, car il est au bout de ce qu’il peut faire, et d’autre psychique découlant de la première. » 14.    Le 23 septembre 2016, l’OAI, se fondant sur l’avis établi par le SMR le 23 septembre 2016, a maintenu ses conclusions. ![endif]&gt;![if&gt; 15.    Ce courrier a été adressé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 à des prestations AI.![endif]&gt;![if&gt; 5.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Aux termes de l’art. 28 al. 1 LAI : « L’assuré a droit à une rente aux conditions suivantes: a. sa capacité de gain ou sa capacité d’accomplir ses travaux habituels ne peut pas être rétablie, maintenue ou améliorée par des mesures de réadaptations raisonnablement exigibles; b. il a présenté une incapacité de travail (art. 6 LPGA162) d’au moins 40 % en moyenne durant une année sans interruption notable; c. au terme de cette année, il est invalide (art. 8 LPGA) à 40 % au moins ».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l’espèce, il n’est pas contesté que sur le plan somatique, l’assuré souffre d’une malformation congénitale, spina bifida avec multiples problèmes neurologiques, et présente une capacité de travail entière dans une activité respectant les limitations fonctionnelles, soit dans une activité sédentaire et assise, sans port de charges, permettant l’alternance des positions, et dans laquelle un poste à proximité des toilettes est privilégié, étant précisé que l’activité habituelle respecte ces limitations fonctionnelles.![endif]&gt;![if&gt; Sur le plan psychiatrique, le Dr C______ a retenu le diagnostic d’état dépressif réactionnel et fait état d’un épuisement progressif en relation directe avec sa condition physique. Dans un premier temps, il a évalué l’incapacité de travail à 100% depuis le 1 er décembre 2014. Le 18 septembre 2014, il a informé l’OAI que son patient allait mieux et qu’il était capable de travailler dorénavant à 60 ou 80% dans son activité d’informaticien ou dans toute autre activité adaptée à ses limitations fonctionnelles. Le 10 novembre 2014, le médecin a précisé que même si l’état dépressif semblait s’être amélioré, « il n’en reste pas moins que le patient souffre d’une faiblesse généralisée et que je ne le vois pas reprendre son travail dans les conditions actuelles ». Il a indiqué le 17 avril 2015 que l’état de santé de son patient s’était amélioré grâce à un meilleur moral et à des séances de physiothérapie. La capacité de travail est entière dans une activité adaptée (pas de port de charges et pas de déplacements). Sur cette base, l’OAI a considéré que l’assuré était incapable de travailler à 100% du 1 er février au 30 août 2014, et à 40% du 1 er septembre au 31 décembre 2014, et qu’il avait retrouvé une capacité de travail entière dès le 1 er janvier 2015. La chambre de céans a toutefois constaté que le Dr C______ avait délivré à l’assuré des certificats d’incapacité entière de travail de janvier à mai 2015. Invité à préciser ce qu’il en était, le Dr C______ a expliqué, par courrier du 22 juillet 2016, que la période durant laquelle « on aurait pu imaginer que le patient reprenne une activité professionnelle » avait en réalité duré peu de temps, celui-ci « s’enfonçant physiquement et psychiquement dans une dépression et un burn-out incompatible avec la reprise d’une activité professionnelle. ». Le médecin conclut, de manière quelque peu contradictoire, que l’assuré peut exercer son activité antérieure intellectuellement, mais est fortement limité par son handicap physique. Or, il a déjà été relevé que l’activité antérieure respectait précisément les limitations fonctionnelles. Aucune aggravation de l’état de santé physique n’est par ailleurs alléguée. Le médecin fait enfin état d’une grande précarité, laquelle ne peut être prise en considération dans le cadre du présent litige. On ne saurait en effet parler d’invalidité au sens de l’AI que si l’incapacité de gain ou l’impossibilité d’accomplir ses travaux habituels résulte d’une atteinte à la santé physique, mentale ou psychique. Autrement dit, il faut qu’il existe un lien de causalité entre ces deux éléments. Il n’y a pas de lien de causalité, et l’on n’est pas en présence d’un cas d’invalidité, lorsque l’incapacité de gain n’a pas été provoquée par une atteinte à la santé mais par d’autres facteurs, notamment par la situation économique (RCC 1989 p. 322). Force dès lors est de retenir les taux d’incapacité de travail auxquels a conclu l’OAI et de constater, partant, que l’assuré a présenté une incapacité de travail d’au moins 40% en moyenne, de 11 mois seulement, de février à août 2014 à 100% et de septembre à décembre 2014 à 40%, soit une durée insuffisante au sens de l’art. 28 al.1 LAI, pour ouvrir le droit à une rente d’invalidité. Aussi le recours ne peut-il être que rejeté.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