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A/1064/2016 vom 19. Mai 2016</w:t>
      </w:r>
    </w:p>
    <w:p>
      <w:r>
        <w:t>GE Cour de justice, 2016-05-19, FR</w:t>
      </w:r>
    </w:p>
    <w:p>
      <w:r>
        <w:rPr>
          <w:b/>
        </w:rPr>
        <w:t xml:space="preserve">Quelle: </w:t>
      </w:r>
      <w:r>
        <w:t>https://mcp.opencaselaw.ch/entscheid/ge_gerichte_A_1064_2016</w:t>
      </w:r>
    </w:p>
    <w:p>
      <w:r>
        <w:t>FR: GE_GERICHTE A/1064/2016 du 19 mai 2016</w:t>
      </w:r>
    </w:p>
    <w:p>
      <w:r>
        <w:t>IT: GE_GERICHTE A/1064/2016 del 19 maggio 2016</w:t>
      </w:r>
    </w:p>
    <w:p>
      <w:pPr>
        <w:pStyle w:val="Heading2"/>
      </w:pPr>
      <w:r>
        <w:t>Volltext</w:t>
      </w:r>
    </w:p>
    <w:p>
      <w:r>
        <w:t>Genève Cour de justice (Cour de droit public) Chambre des assurances sociales 19.05.2016 A/1064/2016</w:t>
      </w:r>
    </w:p>
    <w:p>
      <w:r>
        <w:t>A/1064/2016 ATAS/398/2016 du 19.05.2016 ( CHOMAG ) , SANS OBJET rÉpublique et canton de genÈve POUVOIR JUDICIAIRE A/1064/2016 ATAS/398/2016 COUR DE JUSTICE Chambre des assurances sociales Arrêt du 19 mai 2016 3 ème Chambre En la cause Monsieur A______, domicilié à GENÈVE recourant contre CAISSE CANTONALE GENEVOISE DE CHOMAGE, sise rue de Montbrillant 40, GENÈVE intimée ATTENDU EN FAIT Que le 8 avril 2016, Monsieur A______ a saisi la Cour de céans d’un recours pour déni de justice contre la caisse cantonale genevoise de chômage (ci-après la caisse) ; Qu’il reproche à cette dernière de n’avoir pas statué sur la demande d’indemnité qu’il lui a adressée en juin 2015 ; Que le 3 mai 2016, la caisse, par décision formelle du même jour, a nié à l’intéressé tout droit aux prestations ; CONSIDÉRANT EN DROIT Que,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 recours, interjeté sur la base de l'art. 56 al. 2 LPGA qui prévoit qu'un recours peut également être formé lorsque l'assureur, malgré la demande de l'intéressé, ne rend pas de décision ou de décision sur opposition, est recevable ; Qu'en l'occurrence, une décision étant intervenue, le recours pour déni de justice est devenu sans objet ; Qu’il convient dès lors de rayer la cause du rôle. PAR CES MOTIFS, LA CHAMBRE DES ASSURANCES SOCIALES : Statuant 1.        Prend acte de la décision du 3 mai 2016. ![endif]&gt;![if&gt; 2.        Constate que le recours est devenu sans objet. ![endif]&gt;![if&gt; 3.        Raye la cause du rôle.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