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A/104/2006 vom 17. Mai 2006</w:t>
      </w:r>
    </w:p>
    <w:p>
      <w:r>
        <w:t>GE Cour de justice, 2006-05-17, FR</w:t>
      </w:r>
    </w:p>
    <w:p>
      <w:r>
        <w:rPr>
          <w:b/>
        </w:rPr>
        <w:t xml:space="preserve">Quelle: </w:t>
      </w:r>
      <w:r>
        <w:t>https://mcp.opencaselaw.ch/entscheid/ge_gerichte_A_104_2006</w:t>
      </w:r>
    </w:p>
    <w:p>
      <w:r>
        <w:t>FR: GE_GERICHTE A/104/2006 du 17 mai 2006</w:t>
      </w:r>
    </w:p>
    <w:p>
      <w:r>
        <w:t>IT: GE_GERICHTE A/104/2006 del 17 maggio 2006</w:t>
      </w:r>
    </w:p>
    <w:p>
      <w:pPr>
        <w:pStyle w:val="Heading2"/>
      </w:pPr>
      <w:r>
        <w:t>Volltext</w:t>
      </w:r>
    </w:p>
    <w:p>
      <w:r>
        <w:t>Genève Cour de justice (Cour de droit public) Chambre des assurances sociales 17.05.2006 A/104/2006</w:t>
      </w:r>
    </w:p>
    <w:p>
      <w:r>
        <w:t>A/104/2006 ATAS/457/2006 du 17.05.2006 ( CHOMAG ) , ACCORD RÉPUBLIQUE ET CANTON DE GENÈVE POUVOIR JUDICIAIRE A/104/2006 ATAS/457/2006 ARRET DU TRIBUNAL CANTONAL DES ASSURANCES SOCIALES Chambre 5 du 17 mai 2006 En la cause Madame G__________, domiciliée GENEVE recourante contre CAISSE DE CHOMAGE DU SIT, rue des Chaudronniers 16, case postale 3287, 1211 GENEVE 3 intimée Vu la décision sur opposition du 20 décembre 2005 de la Caisse de chômage du SIT, par laquelle celle-ci réclame à Madame G__________ une participation financière de 448 fr. 15 par mois pour septembre et d'octobre 2005; Vu le recours de l'intéressée du 11 janvier 2006; Vu l'audition de Madame G1__________ en tant que témoin, en date du 10 mai 2006; Vu l'engagement de l'intimée à cette même audience d'annuler sa décision sur opposition du 20 décembre 2005 et de renoncer à réclamer à la recourante une participation financière supérieure à 250 fr. par mois pour septembre et octobre 2005. *** PAR CES MOTIFS, LE TRIBUNAL CANTONAL DES ASSURANCES SOCIALES (conformément à la disposition transitoire de l’art. 162 LOJ) Donne acte à l'intimée de son engagement d'annuler sa décision sur opposition du 20 décembre 2005 et de renoncer à réclamer à la recourante une participation financière supérieure à 250 fr. par mois pour septembre et octobre 2005. L’y condamne en tant que de besoin.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