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A/1045/2013 vom 28. Juni 2013</w:t>
      </w:r>
    </w:p>
    <w:p>
      <w:r>
        <w:t>GE Cour de justice, 2013-06-28, FR</w:t>
      </w:r>
    </w:p>
    <w:p>
      <w:r>
        <w:rPr>
          <w:b/>
        </w:rPr>
        <w:t xml:space="preserve">Quelle: </w:t>
      </w:r>
      <w:r>
        <w:t>https://mcp.opencaselaw.ch/entscheid/ge_gerichte_A_1045_2013</w:t>
      </w:r>
    </w:p>
    <w:p>
      <w:r>
        <w:t>FR: GE_GERICHTE A/1045/2013 du 28 juin 2013</w:t>
      </w:r>
    </w:p>
    <w:p>
      <w:r>
        <w:t>IT: GE_GERICHTE A/1045/2013 del 28 giugno 2013</w:t>
      </w:r>
    </w:p>
    <w:p>
      <w:pPr>
        <w:pStyle w:val="Heading2"/>
      </w:pPr>
      <w:r>
        <w:t>Volltext</w:t>
      </w:r>
    </w:p>
    <w:p>
      <w:r>
        <w:t>Genève Cour de justice (Cour de droit public) Chambre des assurances sociales 28.06.2013 A/1045/2013</w:t>
      </w:r>
    </w:p>
    <w:p>
      <w:r>
        <w:t>A/1045/2013 ATAS/696/2013 du 28.06.2013 ( LPP ) , PARTAGE LPP En fait En droit RÉPUBLIQUE ET CANTON DE GENÈVE POUVOIR JUDICIAIRE A/1045/2013 ATAS/696/2013 COUR DE JUSTICE Chambre des assurances sociales Arrêt du 28 juin 2013 3ème Chambre En la cause Monsieur A__________, domicilié à GENEVE Madame A__________, domiciliée à GENEVE demandeurs contre FONDATION DE LIBRE PASSAGE DU CREDIT SUISSE, Paulstrasse 9, WINTERTHUR FONDATION DE PREVOYANCE DE LA HSBC PRIVATE BANK (SUISSE) SA, c/o AON HEWITT (Switzerland) SA, avenue Edouard-Rod 4, NYON défenderesses EN FAIT 1.        Par jugement du 10 décembre 2012, la 1ère chambre du Tribunal de première instance a prononcé le divorce de Madame A__________, née B__________ en 1969, et Monsieur A__________, né en 1970, lesquels s'étaient mariés en date du 9 avril 1997. ![endif]&gt;![if&gt; 2.        Au chiffre 9 du dispositif du jugement précité, le Tribunal de première instance a ordonné le partage par moitié des avoirs de prévoyance professionnelle acquis par chacun des époux durant le mariage.![endif]&gt;![if&gt; 3.        Le jugement de divorce, devenu définitif le 6 mars 2013, a été transmis d'office à la Cour de céans le 28 mars 2013 pour exécution du partage.![endif]&gt;![if&gt; 4.        La Cour de céans a demandé aux parties de lui indiquer le(s) nom(s) de leur(s) institution(s) de prévoyance, puis aux dites institutions de lui communiquer les montants des avoirs LPP acquis par les intéressés durant le mariage, soit entre le 9 avril 1997 et le 6 mars 2013.![endif]&gt;![if&gt; 5.        S'agissant du demandeur, il est apparu, après consultation du rassemblement de ses comptes individuels : ![endif]&gt;![if&gt; - qu'il n'a commencé à travailler et cotiser qu'après le mariage, en octobre 1997; - qu'il a travaillé jusqu'en septembre 2001 pour X__________ SA et été affilié à AXA WINTERTHUR, qui a transféré son avoir à la CAISSE INTER-ENTREPRISES DE PREVOYANCE PROFESSIONNELLE (CIEPP; cf. courrier d'AXA du 13 mai 2013), à laquelle le demandeur a été affilié d'avril 2004 à avril 2005; - que la CIEPP a ensuite transféré l'avoir du demandeur à la FONDATION INSTITUTION SUPPLETIVE, qui l'a transmis à son tour à la FONDATION DE PREVOYANCE DE LA BANQUE JULIUS BAER (cf. infra; courrier de la fondation supplétive du 17 mai 2013); - qu'en 2005, le demandeur a été employé par Y__________ FINANCIAL et affilié à la NATIONALE SUISSE - devenue SWISSLIFE -, laquelle a transféré son avoir à la FONDATION DE PREVOYANCE DE LA BANK JULIUS BAER &amp; CO AG, qui l'a transmis à son tour à la FONDATION DE PREVOYANCE DE LA HSBC PRIVATE BANK (SUISSE) SA, auprès de laquelle le demandeur est affilié depuis 2010 (cf. courrier de la FONDATION JULIUS BÄR du 7 mai 2013); - que cet avoir s'élevait, en date du 6 mars 2013, à 256'499 fr. 55 (cf. courrier de la fondation du 17 juin 2013). 6.        Quant à la demanderesse, il s'est avéré, après consultation du rassemblement de ses comptes individuels : ![endif]&gt;![if&gt; - qu'au moment du mariage, la demanderesse était indépendante et ne cotisait donc pas au deuxième pilier; - que de 1997 à 2000, elle a été affiliée à la FONDATION d'ABN AMRO BANK (SUISSE), laquelle a transféré son avoir à la CAISSE DE PREVOYANCE EN FAVEUR DU PERSONNEL DE LA DEUTSCHE BANK, à laquelle la demanderesse a été affiliée jusqu'en 2005; - que la demanderesse a ensuite quitté la Suisse pour DUBAI; - qu'elle a alors retiré son avoir de prévoyance (cf. courrier de la CAISSE DE PREVOYANCE EN FAVEUR DU PERSONNEL DE LA DEUTSCHE BANK du 22 juillet 2005 et attestation du même jour); - que de 2006 à 2009, la demanderesse a travaillé pour Z__________ (SUISSE) SA, à la caisse de pension de laquelle elle a été affiliée; - que son avoir a été transféré à la FONDATION DE LIBRE PASSAGE DU CREDIT SUISSE (cf. courrier de la caisse de pension du 29 avril 2013); - que son avoir s'élevait, en date du divorce, à 87'938 fr. 92 (cf. courrier du Crédit Suisse du 30 mai 2013); - qu'elle est depuis lors au chômage.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2008.![endif]&gt;![if&gt; 3.        En l’espèce, le juge de première instance a ordonné le partage par moitié des prestations de sortie acquises durant le mariage par les demandeurs. Les dates pertinentes sont, d’une part, le 9 avril 1997, date du mariage, et d’autre part le 6 mars 2013, date à laquelle le jugement de divorce est devenu exécutoire.![endif]&gt;![if&gt; 4.        Selon les documents produits, la prestation acquise pendant le mariage par le demandeur s'élève à 256'499 fr. 55 tandis que celle acquise par la demanderesse atteint la somme de 87'938 fr. 90, les intérêts ayant déjà été calculés par les institutions de prévoyance défenderesses. Ainsi le demandeur doit à son ex-épouse le montant de 128'249 fr. 80 (256'499.55 : 2) alors qu'elle lui doit celui de 43'969 fr. 45 (87'938.90 : 2), de sorte que c’est en définitive le demandeur qui doit à son ex-épouse le montant de 84'280 fr. 35 (128'249.80 – 43'969.45).![endif]&gt;![if&gt;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 PAR CES MOTIFS, LA CHAMBRE DES ASSURANCES SOCIALES : 1.             Invite la FONDATION DE PREVOYANCE DE LA HSBC PRIVATE BANK (SUISSE) SA à transférer, du compte de Monsieur A__________, la somme de 84'280 fr. 35 à la FONDATION DE LIBRE PASSAGE DU CREDIT SUISSE en faveur de Madame A__________, née B__________, ainsi que des intérêts compensatoires au sens des considérants, dès le 7 mai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