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A/1030/2011 vom 26. Mai 2011</w:t>
      </w:r>
    </w:p>
    <w:p>
      <w:r>
        <w:t>GE Cour de justice, 2011-05-26, FR</w:t>
      </w:r>
    </w:p>
    <w:p>
      <w:r>
        <w:rPr>
          <w:b/>
        </w:rPr>
        <w:t xml:space="preserve">Quelle: </w:t>
      </w:r>
      <w:r>
        <w:t>https://mcp.opencaselaw.ch/entscheid/ge_gerichte_A_1030_2011</w:t>
      </w:r>
    </w:p>
    <w:p>
      <w:r>
        <w:t>FR: GE_GERICHTE A/1030/2011 du 26 mai 2011</w:t>
      </w:r>
    </w:p>
    <w:p>
      <w:r>
        <w:t>IT: GE_GERICHTE A/1030/2011 del 26 maggio 2011</w:t>
      </w:r>
    </w:p>
    <w:p>
      <w:pPr>
        <w:pStyle w:val="Heading2"/>
      </w:pPr>
      <w:r>
        <w:t>Volltext</w:t>
      </w:r>
    </w:p>
    <w:p>
      <w:r>
        <w:t>Genève Cour de justice (Cour de droit public) Chambre des assurances sociales 26.05.2011 A/1030/2011</w:t>
      </w:r>
    </w:p>
    <w:p>
      <w:r>
        <w:t>A/1030/2011 ATAS/529/2011 du 26.05.2011 ( CHOMAG ) , REJETE RÉPUBLIQUE ET CANTON DE GENÈVE POUVOIR JUDICIAIRE A/1030/2011 ATAS/529/2011 COUR DE JUSTICE Chambre des assurances sociales Arrêt du 26 mai 2011 3ème Chambre En la cause Madame M_________, domiciliée à Genève recourante contre OFFICE CANTONAL DE L'EMPLOI, Service juridique, sis Glacis-de-Rive 6, case postale 3039, 1211 Genève 3 intimé CONSIDERANT EN FAIT Que Madame M_________ s'est annoncée à l'Office cantonal de l'emploi (OCE) et qu'un un délai cadre d'indemnisation courant du 1 er janvier 2009 au 31 décembre 2010 a été ouvert en sa faveur; Qu'arrivant en fin de droit de ses indemnités fédérales de chômage, l'intéressée s'est annoncée le 22 septembre 2010 à l'Office régional de placement (ORP) afin de bénéficier d'une mesure pour chômeur en fin de droit; Que par décision du 7 octobre 2010, l'ORP l'a informée qu'il ne pouvait donner suite à sa demande, dès lors qu'elle avait déjà bénéficié d'un programme d'emploi et de formation durant la période d'indemnisation fédérale; Que par courrier du 22 décembre 2010, l'assurée s'est opposée à cette décision en expliquant que si elle ne s'était pas manifestée plus tôt, c'est qu'elle pensait qu'elle aurait retrouvé un emploi avant la fin du mois de décembre 2010, ce qui ne s'était malheureusement pas révélé exact; Que par décision du 10 mars 2011, l'OCE a déclaré l'opposition du 22 décembre 2010 irrecevable pour cause de tardiveté; Que par écriture du 6 mars 2011, l'assurée a interjeté recours auprès de la Cour de céans en contestant le refus d'octroi de la mesure sollicitée et en alléguant avoir été empêchée sans sa faute de former opposition dans les délais voulus, les termes employés par l'ORP l'ayant selon ses dires induite en erreur; Qu'elle n'aurait ainsi pas compris que le courrier qui lui avait été adressé le 7 octobre et lui disait lui refuser l'octroi d'un programme d'emploi cantonal et de formation constituait la réponse à sa demande de mesures cantonales; Qu'invité à se déterminer, l'intimé, dans sa réponse du 3 mai 2011, a conclu au rejet du recours en relevant que les termes employés par l'ORP ("programme d'emploi et de formation") sont ceux figurant dans la loi cantonale en matière de chômage; Qu'une audience s'est tenue en date du 26 mai 2011 au cours de laquelle la recourante a expliqué avoir été induite en erreur par le fait que la décision du 7 octobre 2010 parlait de "programme emploi et formation" alors qu'elle-même avait déposé une demande de "mesure du marché du travail"; 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 compétence de la Cour de céans est ainsi établie; Que selon les articles 49 al. 1 de la loi genevoise en matière de chômage (J 2 20) et 53 al. 1 let. b du règlement d’exécution de la loi genevoise en matière de chômage (J 2 20.01), les décisions prises par les services de l’ORP, organe d’exécution des lois cantonale et fédérale, peuvent être attaquées, dans les trente jours suivant leur notification, par la voie de l’opposition auprès de la direction générale l’ORP ; Qu’un délai compté en jours commence à courir le lendemain de la communication (art. 38 al. 1 de la loi fédérale sur la partie générale du droit des assurances sociales [LPGA]) ; Que les écrits doivent être remis au plus tard le dernier jour du délai à l’assureur, ou, à son adresse, à la poste suisse ou à une représentation diplomatique ou consulaire suisse (art. 39 al. 1 LPGA) ; Qu’en l’espèce, le délai légal de trente jours pour former opposition est arrivé à échéance le 8 novembre 2010; Que force est dès lors de constater - ce qui n’est au demeurant pas contesté - que l’opposition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on relèvera que la recourante a reconnu dans son opposition avoir délibérément renoncé à la former plus tôt parce qu'elle pensait retrouver du travail; Qu'en alléguant ensuite avoir été induite en erreur, elle a donc changé d'argumentation;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Que quoi qu'il en soit, l'argumentation selon laquelle l'assurée aurait été induite en erreur ne convainc pas dans la mesure où les termes "programme d'emploi et de formation" utilisés dans la décision du 7 octobre 2010 sont ceux utilisés par les textes légaux et qu'il ressort au demeurant tout à fait clairement de l'intitulé de la décision que cette dernière répondait à la demande formulée par l'assurée ; Qu'en l'espèce, force est donc de constater que, quelle que soit la version retenue, on ne saurait admettre de motif valable de restitution de délai ; Qu’en effet, si la recourante était véritablement perplexe devant la décision qui lui était communiquée, il lui incombait de se renseigner en temps utile; Que la décision sur opposition doit ainsi être confirmée et le recours rejeté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