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ATA/984/2020 vom 6. Oktober 2020</w:t>
      </w:r>
    </w:p>
    <w:p>
      <w:r>
        <w:t>GE Cour de justice, 2020-10-06, FR</w:t>
      </w:r>
    </w:p>
    <w:p>
      <w:r>
        <w:rPr>
          <w:b/>
        </w:rPr>
        <w:t xml:space="preserve">Quelle: </w:t>
      </w:r>
      <w:r>
        <w:t>https://mcp.opencaselaw.ch/entscheid/ge_gerichte_ATA_984_2020</w:t>
      </w:r>
    </w:p>
    <w:p>
      <w:r>
        <w:t>FR: GE_GERICHTE ATA/984/2020 du 6 octobre 2020</w:t>
      </w:r>
    </w:p>
    <w:p>
      <w:r>
        <w:t>IT: GE_GERICHTE ATA/984/2020 del 6 ottobre 2020</w:t>
      </w:r>
    </w:p>
    <w:p>
      <w:pPr>
        <w:pStyle w:val="Heading2"/>
      </w:pPr>
      <w:r>
        <w:t>Erwägungen</w:t>
      </w:r>
    </w:p>
    <w:p>
      <w:r>
        <w:rPr>
          <w:b/>
        </w:rPr>
        <w:t>E. 20</w:t>
      </w:r>
    </w:p>
    <w:p>
      <w:r>
        <w:t>juillet 2020 et avait confirmé avoir reçu le courrier original par poste ; que la situation avait été compliquée par la pandémie ;</w:t>
      </w:r>
    </w:p>
    <w:p>
      <w:r>
        <w:t>que la date précise de réception n’est pas connue ;</w:t>
      </w:r>
    </w:p>
    <w:p>
      <w:r>
        <w:t>qu’un délai de deux mois a été laissé au recourant à compter du 20 juillet 2020 pour s’acquitter du montant réclamé ou solliciter un report de délai ;</w:t>
      </w:r>
    </w:p>
    <w:p>
      <w:r>
        <w:t>qu'à ce jour, le recourant n'a pas effectué l'avance de frais ;</w:t>
      </w:r>
    </w:p>
    <w:p>
      <w:r>
        <w:t>qu’il ne s’est pas non plus manifesté,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13 février 2020 par Monsieur A______ contre la décision du 18 décembre 2019 du Conseil d'État ; dit qu'il n’est pas perçu d’émolument ; dit que conformément aux art. 82 ss de la loi fédérale sur le Tribunal fédéral du 17 juin 2005 (LTF - RS 173.110), le présent arrêt peut être porté dans les trente jours qui</w:t>
      </w:r>
    </w:p>
    <w:p>
      <w:r>
        <w:t>- 3/3 - A/559/2020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Me Nicolas Wisard, avocat du Conseil d’État et de la Fondation pour les terrains industriels de Genève. Siégeant : Mme Payot Zen-Ruffinen, présidente, Mme Krauskopf, MM. Verniory et Mascotto, Mme Tombesi, juges. Au nom de la chambre administrative : la greffière-juriste :</w:t>
      </w:r>
    </w:p>
    <w:p>
      <w:r>
        <w:t>F. Cichocki</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