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ATA/95/2007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https://mcp.opencaselaw.ch/entscheid/ge_gerichte_ATA_95_2007</w:t>
      </w:r>
    </w:p>
    <w:p>
      <w:r>
        <w:t>FR: GE_GERICHTE ATA/95/2007 du 6 mars 2007</w:t>
      </w:r>
    </w:p>
    <w:p>
      <w:r>
        <w:t>IT: GE_GERICHTE ATA/95/2007 del 6 marzo 2007</w:t>
      </w:r>
    </w:p>
    <w:p>
      <w:pPr>
        <w:pStyle w:val="Heading2"/>
      </w:pPr>
      <w:r>
        <w:t>Regeste</w:t>
      </w:r>
    </w:p>
    <w:p>
      <w:r>
        <w:t>Résumé: L'inscription au registre d'état civil du patronyme d'origine de deux enfants adoptées comme second prénom n'est pas préjudiciable à l'intérêt des enfants, déterminant en l'espèce. De même, la volonté des parents adoptifs de contribuer à la conservation de l'intégrité de l'identité de leurs enfants par le choix du patronyme d'origine comme prénom intermédiaire est une raison sérieuse et objectivement digne d'être prise en considération.</w:t>
      </w:r>
    </w:p>
    <w:p>
      <w:pPr>
        <w:pStyle w:val="Heading2"/>
      </w:pPr>
      <w:r>
        <w:t>Volltext</w:t>
      </w:r>
    </w:p>
    <w:p>
      <w:r>
        <w:t>! """"""!#$% &amp;!""""""</w:t>
      </w:r>
    </w:p>
    <w:p>
      <w:r>
        <w:t>' ((()</w:t>
      </w:r>
    </w:p>
    <w:p>
      <w:r>
        <w:t>!"#$ "!$%&amp;"!$$' ( #(</w:t>
      </w:r>
    </w:p>
    <w:p>
      <w:r>
        <w:t>)** !&amp; +,- !$$%. * /0 +) 1+* 2333333 4333333. ) 333333 #55% 333333 4333333.)333333#556.7*8**9:.+)+7 ;333333 333333. **) *. ,***) )+7; 333333?(</w:t>
      </w:r>
    </w:p>
    <w:p>
      <w:r>
        <w:t>*+**@ +)0* A1 **?*@,))+7; 333333A@*** 8**1) *0*;3333332333333;333333333333( , @,* +0* H ) )+,?. A*) 1*) 0* 1) *0*. )*) A @ +)+)+7; 333333***8** 1) *0*2333333;333333333333;333333(</w:t>
      </w:r>
    </w:p>
    <w:p>
      <w:r>
        <w:t>)+, )0++* 18,* **. +)* ,, A +*-**) @@ + )8** * 0 +), +,**.8,1)*+ +, *,7 ,* 0* 1 A* *** +*,* +@(+)*@@*-</w:t>
      </w:r>
    </w:p>
    <w:p>
      <w:r>
        <w:t>,1+*+))!%,*!$$% 0)*- +**). 0+*A*.0(#6#.!$$&amp;+(#&amp;6K1+**0 **.1*)8*@,**1@+*0+ 8 +. ;) !$$$. +( #$&amp; K ;( 24. 1+*. SSS(+B9B3+*(,.!$$!.9+(.9(! %?( '(</w:t>
      </w:r>
    </w:p>
    <w:p>
      <w:r>
        <w:t>18,* A 9*7 +B, 1*8* @ ,, +), ,+),* * + 1*)H,.**1@(</w:t>
      </w:r>
    </w:p>
    <w:p>
      <w:r>
        <w:t>AH A )+, + @* 1)), +)B8,1+/( 09.,)* +B9* +B9B. A* *0* @. *, ) @@*,*.*5+,-!$$'A** +)+*.!$-!$$6.A*7+), ))A@*0.+/1+*,@,*1*8* @ ,, +),. )* @ @0* + **)1,+H9*+*)8*@,*1+*( @*. +). @,), ;,0B.+)*.;(B9/.;,R*.;(9)*.;,. I8( ,*-,***@&gt; 8@@*/ I*I((*(&gt;</w:t>
      </w:r>
    </w:p>
    <w:p>
      <w:r>
        <w:t>(</w:t>
      </w:r>
    </w:p>
    <w:p>
      <w:r>
        <w:t>0* +)*&gt;</w:t>
      </w:r>
    </w:p>
    <w:p>
      <w:r>
        <w:t>(0B</w:t>
      </w:r>
    </w:p>
    <w:p>
      <w:r>
        <w:t>#$"#$ "!$%&amp;"!$$'</w:t>
      </w:r>
    </w:p>
    <w:p>
      <w:r>
        <w:t>+*@,H)),,*A)7+*(</w:t>
      </w:r>
    </w:p>
    <w:p>
      <w:r>
        <w:t>/0.</w:t>
      </w:r>
    </w:p>
    <w:p>
      <w:r>
        <w:t>8@@*/&gt;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