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ATA/91/2008 vom 28. September 2006</w:t>
      </w:r>
    </w:p>
    <w:p>
      <w:r>
        <w:t>GE Cour de justice, 2006-09-28, FR</w:t>
      </w:r>
    </w:p>
    <w:p>
      <w:r>
        <w:rPr>
          <w:b/>
        </w:rPr>
        <w:t xml:space="preserve">Quelle: </w:t>
      </w:r>
      <w:r>
        <w:t>https://mcp.opencaselaw.ch/entscheid/ge_gerichte_ATA_91_2008</w:t>
      </w:r>
    </w:p>
    <w:p>
      <w:r>
        <w:t>FR: GE_GERICHTE ATA/91/2008 du 28 septembre 2006</w:t>
      </w:r>
    </w:p>
    <w:p>
      <w:r>
        <w:t>IT: GE_GERICHTE ATA/91/2008 del 28 settembre 2006</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b de la loi sur la procédure administrative du 12 septembre 1985 - LPA - E 5 10).</w:t>
      </w:r>
    </w:p>
    <w:p>
      <w:r>
        <w:rPr>
          <w:b/>
        </w:rPr>
        <w:t>E. 2</w:t>
      </w:r>
    </w:p>
    <w:p>
      <w:r>
        <w:t>Le 1er janvier 2008, la LEtr est entrée en vigueur, abrogeant la loi fédérale sur le séjour et l’établissement des étrangers du 26 mars 1931 (LSEE - RS 142.20). Selon l'article 126 LEtr, les demandes déposées avant l'entrée en vigueur de cette novelle sont régies par l'ancien droit, tandis que la procédure est régie par le nouveau droit.</w:t>
      </w:r>
    </w:p>
    <w:p>
      <w:r>
        <w:t>En l'espèce, le contrôle au fond de la détention administrative du recourant doit se faire au regard de la LEtr.</w:t>
      </w:r>
    </w:p>
    <w:p>
      <w:r>
        <w:rPr>
          <w:b/>
        </w:rPr>
        <w:t>E. 3</w:t>
      </w:r>
    </w:p>
    <w:p>
      <w:r>
        <w:t>Le loi d’application de la loi fédérale sur le séjour et l’établissement des étrangers du 15 août 1988 (LaLSEE - F 2 10) est toujours en vigueur et n'a pas été amendée. En application de son article 10 alinéa 2, le Tribunal administratif statue dans les 10 jours qui suivent sa saisine. Le recours a été reçu par le tribunal de céans le 19 février 2008. Le délai a commencé à courir le lendemain (art. 17 al. l LPA). Il vient à échéance le vendredi 29 février 2008.</w:t>
      </w:r>
    </w:p>
    <w:p>
      <w:r>
        <w:t>En statuant ce jour, le tribunal de céans respecte ce délai (ATA/65/2008 du 15 février 2008 et les références citées).</w:t>
      </w:r>
    </w:p>
    <w:p>
      <w:r>
        <w:rPr>
          <w:b/>
        </w:rPr>
        <w:t>E. 4</w:t>
      </w:r>
    </w:p>
    <w:p>
      <w:r>
        <w:t>a. Lorsqu’une décision de renvoi ou d’expulsion de première instance a été notifiée à un étranger et que des indices concrets font craindre que celui-ci se soustraie au refoulement, l’autorité compétente peut le mettre en détention pour assurer l’exécution de ladite décision (art. 76 alinéa 1 lettre b chiffre 3 LEtr).</w:t>
      </w:r>
    </w:p>
    <w:p>
      <w:r>
        <w:t>En l'espèce, une décision de renvoi a été notifiée à M. T______, aujourd'hui définitive et exécutoire. De plus, ce dernier a confirmé à plusieurs reprises qu’il ne voulait pas retourner en Suède et il l’a démontré en s’opposant physiquement à deux reprises à son renvoi, soit les 6 et 13 février 2008.</w:t>
      </w:r>
    </w:p>
    <w:p>
      <w:r>
        <w:t>Dans ces circonstances, les conditions d’application de la disposition précitée sont remplies.</w:t>
      </w:r>
    </w:p>
    <w:p>
      <w:r>
        <w:t>b. Les conditions de l’article 76 alinéa 1 lettre b chiffre 4 sont également réunies en l’espèce, dès lors que par son comportement, le recourant a manifesté qu’il refusait à obtempérer aux instructions des autorités.</w:t>
      </w:r>
    </w:p>
    <w:p>
      <w:r>
        <w:rPr>
          <w:b/>
        </w:rPr>
        <w:t>E. 5</w:t>
      </w:r>
    </w:p>
    <w:p>
      <w:r>
        <w:t>En application de l’article 36 de la Constitution fédérale de la Confédération suisse du 18 avril 1999 (Cst. - RS 101), le principe de la proportionnalité gouverne toute action étatique (ATA/62/2008 déjà cité).</w:t>
      </w:r>
    </w:p>
    <w:p>
      <w:r>
        <w:t>- 6/7 - A/465/2008</w:t>
      </w:r>
    </w:p>
    <w:p>
      <w:r>
        <w:t>L’ordre de mise en détention administrative a été confirmé pour un mois soit jusqu’au 8 mars 2008. Cette durée est adéquate au vu de l’ensemble des circonstances du cas d’espèce, le refoulement pouvant intervenir sans délai compte tenu notamment du fait que le recourant est en possession d’un passeport valable.</w:t>
      </w:r>
    </w:p>
    <w:p>
      <w:r>
        <w:rPr>
          <w:b/>
        </w:rPr>
        <w:t>E. 6</w:t>
      </w:r>
    </w:p>
    <w:p>
      <w:r>
        <w:t>Au vu de ce qui précède, le recours sera rejeté. Vu la situation du recourant, aucun émolument ne sera perçu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