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ATA/904/2010 vom 21. Dezember 2010</w:t>
      </w:r>
    </w:p>
    <w:p>
      <w:r>
        <w:t>GE Cour de justice, 2010-12-21, FR</w:t>
      </w:r>
    </w:p>
    <w:p>
      <w:r>
        <w:rPr>
          <w:b/>
        </w:rPr>
        <w:t xml:space="preserve">Quelle: </w:t>
      </w:r>
      <w:r>
        <w:t>https://mcp.opencaselaw.ch/entscheid/ge_gerichte_ATA_904_2010</w:t>
      </w:r>
    </w:p>
    <w:p>
      <w:r>
        <w:t>FR: GE_GERICHTE ATA/904/2010 du 21 décembre 2010</w:t>
      </w:r>
    </w:p>
    <w:p>
      <w:r>
        <w:t>IT: GE_GERICHTE ATA/904/2010 del 21 dicembre 2010</w:t>
      </w:r>
    </w:p>
    <w:p>
      <w:pPr>
        <w:pStyle w:val="Heading2"/>
      </w:pPr>
      <w:r>
        <w:t>Erwägungen</w:t>
      </w:r>
    </w:p>
    <w:p>
      <w:r>
        <w:rPr>
          <w:b/>
        </w:rPr>
        <w:t>E. 1</w:t>
      </w:r>
    </w:p>
    <w:p>
      <w:r>
        <w:t>Depuis le 1er janvier 2009, le Tribunal administratif est seul compétent pour connaître des décisions sur opposition rendues par une faculté de l’université ou</w:t>
      </w:r>
    </w:p>
    <w:p>
      <w:r>
        <w:t>- 8/13 - A/1535/2009 par un institut (art. 162 al. 3 de la loi sur l’organisation judiciaire du 22 novembre 1941 - LOJ - E 2 05, modifiée le 18 septembre 2008). En l'espèce, le recours a été interjeté en temps utile, auprès de la juridiction compétente (art. 63 al. 1 let. a de la loi sur la procédure administrative du 12 septembre 1985 - LPA - E 5 10).</w:t>
      </w:r>
    </w:p>
    <w:p>
      <w:r>
        <w:rPr>
          <w:b/>
        </w:rPr>
        <w:t>E. 2</w:t>
      </w:r>
    </w:p>
    <w:p>
      <w:r>
        <w:t>Le recours est recevable, en tant qu'il est dirigé contre l'évaluation de l'examen « Théorie de l'information comptable » présenté à la session de septembre 2008 et, partant, contre la décision d’élimination consécutive à cet échec.</w:t>
      </w:r>
    </w:p>
    <w:p>
      <w:r>
        <w:t>En revanche, le recourant ne peut plus reprendre à ce stade les arguments qu'il avait présentés dans le cadre des procédures d'opposition antérieures, notamment dans celle du 17 novembre 2006. Par la décision du doyen du 19 février 2007, il avait été autorisé à se représenter une nouvelle fois à l'examen litigieux. Cette décision est en force, a tranché le litige et le recourant ne peut plus revenir sur les griefs émis dans ce cadre à l'occasion du présent recours.</w:t>
      </w:r>
    </w:p>
    <w:p>
      <w:r>
        <w:rPr>
          <w:b/>
        </w:rPr>
        <w:t>E. 3</w:t>
      </w:r>
    </w:p>
    <w:p>
      <w:r>
        <w:t>Le 17 mars 2009 est entrée en vigueur la nouvelle loi sur l'université du 13 juin 2008 (LU – C 1 30) qui a abrogé l'ancienne loi sur l'université du 26 mai 1973 (aLU) ainsi que le règlement d'application de la loi sur l'université du</w:t>
      </w:r>
    </w:p>
    <w:p>
      <w:r>
        <w:rPr>
          <w:b/>
        </w:rPr>
        <w:t>E. 7</w:t>
      </w:r>
    </w:p>
    <w:p>
      <w:r>
        <w:t>septembre 1998.</w:t>
      </w:r>
    </w:p>
    <w:p>
      <w:r>
        <w:t>Selon l'article 1 al. 3 LU, les dispositions complétant la loi sont fixées dans le statut de l'université, dans les règlements dont celle-ci se dote sous réserve d'approbation du Conseil d'Etat et dans les autres règlements adoptés par l'université.</w:t>
      </w:r>
    </w:p>
    <w:p>
      <w:r>
        <w:t>En application de l'art. 46 LU, dans l'attente de l'adoption du statut d'université, celle-ci a adopté un règlement transitoire (ci-après : RTP), soumis à l'approbation du Conseil d'Etat qui est entré en vigueur en même temps que la loi. Toutefois, ce RTP a été abrogé ex lege dès le 17 novembre 2010, conformément à ce que son préambule prévoyait, bien que l'université n'ait pas encore adopté le texte dudit statut.</w:t>
      </w:r>
    </w:p>
    <w:p>
      <w:r>
        <w:t>Selon l'art. 43 al. 2 LU, l’université met en place une procédure d'opposition interne à l'égard de toute décision au sens de l'art. 4 LPA, avant le recours au Tribunal administratif. En application de cette disposition est entré en vigueur le 17 mars 2009, le règlement relatif à la procédure d'opposition au sein de l'université de Genève du 16 mars 2009 (RIO-UNIGE) qui a remplacé le RIOR. Selon l'art. 38 al. 2 RIO-UNIGE, celui-ci s'applique immédiatement à tous les litiges en cours et à toutes les oppositions qui peuvent être formées après son entrée en vigueur.</w:t>
      </w:r>
    </w:p>
    <w:p>
      <w:r>
        <w:t>- 9/13 - A/1535/2009</w:t>
      </w:r>
    </w:p>
    <w:p>
      <w:r>
        <w:t>Dans le cas d'espèce, le présent litige est soumis à l’aLU, au RE ainsi qu'au RIO - UNIGE, dès lors que la décision sur opposition a été rendue le 31 mars 2009. 4.</w:t>
      </w:r>
    </w:p>
    <w:p>
      <w:r>
        <w:t>Selon l’art. 28 RIO - UNIGE, les oppositions formées par les étudiants sont instruites par une commission instituée à cet effet dans chaque unité principale d’enseignement et de recherche (UPER), qui, à la fin de celle-ci, émet un préavis à l’attention de l’autorité qui a pris la décision litigieuse (art. 28 al. 1 et 6 RIO - UNIGE).</w:t>
      </w:r>
    </w:p>
    <w:p>
      <w:r>
        <w:t>En l'occurrence, l'opposition du 16 octobre 2008 porte sur un litige en matière de contrôle de connaissances. De la décision du 31 mars 2009, il ressort que c'est le collège des professeurs qui a statué le 17 mars 2009 sur préavis de la commission chargée de l'instruction. L’opposition a été instruite ainsi conformément à la procédure prescrite par le RIO - UNIGE. 5.</w:t>
      </w:r>
    </w:p>
    <w:p>
      <w:r>
        <w:t>L'organe chargé de l'instruction de l'opposition avait obtenu le 23 janvier 2009 par écrit des explications précises des professeurs ayant conduit l'examen litigieux, reprenant le détail de leur évaluation et, sur cette base, il a délivré son préavis. Le recourant n'ayant pas eu connaissance de ces documents avant la procédure devant le tribunal de céans se pose la question du respect de son droit d'être entendu. 6.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w:t>
      </w:r>
    </w:p>
    <w:p>
      <w:r>
        <w:rPr>
          <w:b/>
        </w:rPr>
        <w:t>E. 9</w:t>
      </w:r>
    </w:p>
    <w:p>
      <w:r>
        <w:t>Le recours sera rejeté. Un émolument de CHF 300.- sera mis à la charge de M. M______, le recourant n’étant pas dispensé du paiement des taxes universitaires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