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ATA/899/2022 vom 6. September 2022</w:t>
      </w:r>
    </w:p>
    <w:p>
      <w:r>
        <w:t>GE Cour de justice, 2022-09-06, FR</w:t>
      </w:r>
    </w:p>
    <w:p>
      <w:r>
        <w:rPr>
          <w:b/>
        </w:rPr>
        <w:t xml:space="preserve">Quelle: </w:t>
      </w:r>
      <w:r>
        <w:t>https://mcp.opencaselaw.ch/entscheid/ge_gerichte_ATA_899_2022</w:t>
      </w:r>
    </w:p>
    <w:p>
      <w:r>
        <w:t>FR: GE_GERICHTE ATA/899/2022 du 6 septembre 2022</w:t>
      </w:r>
    </w:p>
    <w:p>
      <w:r>
        <w:t>IT: GE_GERICHTE ATA/899/2022 del 6 settembre 2022</w:t>
      </w:r>
    </w:p>
    <w:p>
      <w:pPr>
        <w:pStyle w:val="Heading2"/>
      </w:pPr>
      <w:r>
        <w:t>Erwägungen</w:t>
      </w:r>
    </w:p>
    <w:p>
      <w:r>
        <w:rPr>
          <w:b/>
        </w:rPr>
        <w:t>E. 12</w:t>
      </w:r>
    </w:p>
    <w:p>
      <w:r>
        <w:t>septembre 1985 - LPA - E 5 10). 2)</w:t>
      </w:r>
    </w:p>
    <w:p>
      <w:r>
        <w:t>Le recourant sollicite, à titre préalable, son audition ainsi que celles de cinq témoins, dont son père et sa sœur.</w:t>
      </w:r>
    </w:p>
    <w:p>
      <w:r>
        <w:t>a. Tel qu'il est garanti par l'art. 29 al. 2 de la Constitution fédérale suisse du 18 avril 1999 (Cst. - RS 101), le droit d'être entendu comprend notamment le droit pour l'intéressé d'offrir des preuves pertinentes et d'obtenir qu'il y soit donné suite (ATF 132 II 485 consid. 3.2 ; 127 I 54 consid. 2b). Ce droit ne s'étend qu'aux éléments pertinents pour l'issue du litige et n'empêche pas le juge de renoncer à l'administration de certaines preuves et de procéder à une appréciation anticipée de ces dernières, s'il acquiert la certitude que celles-ci ne l'amèneront pas à modifier son opinion ou si le fait à établir résulte déjà des constatations ressortant du dossier (ATF 138 III 374 consid. 4.3.2 ; 131 I 153 consid. 3). La procédure</w:t>
      </w:r>
    </w:p>
    <w:p>
      <w:r>
        <w:t>- 8/17 - A/3214/2021 administrative est en principe écrite, toutefois si le règlement et la nature de l'affaire le requièrent, l'autorité peut procéder oralement (art. 18 LPA). Le droit d'être entendu ne comprend pas le droit à une audition orale (ATF 140 I 285 consid. 6.3.1 ; arrêt du Tribunal fédéral 2D_51/2018 du 17 janvier 2019 consid. 4.1 ; ATA/1173/2020 du 24 novembre 2020 consid. 3a).</w:t>
      </w:r>
    </w:p>
    <w:p>
      <w:r>
        <w:t>b. En l'espèce, le recourant a eu l’occasion de s’exprimer par écrit devant l’OCPM, le TAPI et la chambre de céans et verser toutes pièces utiles. Tous les témoins cités sont censés venir s’exprimer sur son souhait de retourner en Éthiopie au terme de ses études, soit dans plusieurs années. Comme il sera toutefois vu ci-dessous, et par appréciation anticipée des preuves, le dossier comporte les éléments tangibles pour trancher le litige, sans qu’il n’apparaisse que ces auditions soient nécessaires. Au demeurant, il y aurait lieu de prendre avec circonspection les déclarations du père et de la sœur du recourant, vu les liens familiaux. Par ailleurs, le recourant n’indique pas quelle est la nature de ses relations avec les autres personnes mentionnées dans son acte de recours.</w:t>
      </w:r>
    </w:p>
    <w:p>
      <w:r>
        <w:t>Il ne sera dès lors pas donné suite aux demandes d'actes d'instruction. 3)</w:t>
      </w:r>
    </w:p>
    <w:p>
      <w:r>
        <w:t>Le recours porte sur la conformité au droit de la décision de refus de délivrer une autorisation de séjour pour études au recourant.</w:t>
      </w:r>
    </w:p>
    <w:p>
      <w:r>
        <w:t>a. Le recours devant la chambre administrative peut être formé pour violation du droit, y compris l'excès et l'abus du pouvoir d'appréciation, ainsi que pour constatation inexacte des faits (art. 61 al. 1 LPA). La chambre administrative ne connaît pas de l'opportunité d'une décision prise en matière de police des étrangers lorsqu'il ne s'agit pas d'une mesure de contrainte (art. 61 al. 2 LPA ; art. 10 al. 2 a contrario de la loi d'application de la LEtr du 16 juin 1988 - LaLEtr - F 2 10).</w:t>
      </w:r>
    </w:p>
    <w:p>
      <w:r>
        <w:t>b. Il y a en particulier abus du pouvoir d'appréciation lorsque l'autorité se fonde sur des considérations qui manquent de pertinence et sont étrangères au but visé par les dispositions légales applicables, ou lorsqu'elle viole des principes généraux du droit tels que l'interdiction de l'arbitraire, l'inégalité de traitement, le principe de la bonne foi et le principe de la proportionnalité (ATF 143 III 140 consid. 4.1.3).</w:t>
      </w:r>
    </w:p>
    <w:p>
      <w:r>
        <w:t>Une décision est arbitraire lorsqu'elle viole gravement une norme ou un principe juridique indiscuté ou lorsqu'elle heurte de manière choquante le sentiment de la justice et de l'équité. À cet égard, il n'y a lieu de s'écarter de la solution retenue par l'autorité précédente que lorsque celle-ci est manifestement insoutenable, qu'elle se trouve en contradiction claire avec la situation de fait, si elle a été adoptée sans motif objectif ou en violation d'un droit certain. L'arbitraire ne résulte pas du seul fait qu'une autre solution pourrait entrer en considération ou même qu'elle serait préférable. Pour qu'une décision soit annulée pour cause d'arbitraire, il ne suffit pas que la motivation formulée soit insoutenable, il faut</w:t>
      </w:r>
    </w:p>
    <w:p>
      <w:r>
        <w:t>- 9/17 - A/3214/2021 encore que la décision apparaisse arbitraire dans son résultat (ATF 138 I 232 consid. 6.2 ; ATA/423/2021 du 20 avril 2021 consid. 5c). 4) a. La LEI et ses ordonnances, en particulier l'OASA, règlent l'entrée, le séjour et la sortie des étrangers dont le statut juridique n'est pas réglé par d'autres dispositions du droit fédéral ou par des traités internationaux conclus par la Suisse (art. 1 et 2 LEI).</w:t>
      </w:r>
    </w:p>
    <w:p>
      <w:r>
        <w:t>b. Aux termes de l'art. 27 al. 1 LEI, un étranger peut être admis en vue d'une formation ou d'un perfectionnement si la direction de l'établissement confirme qu'il peut suivre la formation ou le perfectionnement envisagés (let. a), s'il dispose d'un logement approprié (let. b), s'il dispose des moyens financiers nécessaires (let. c), et s'il a un niveau de formation et les qualifications personnelles requis pour suivre la formation ou le perfectionnement prévus (let. d).</w:t>
      </w:r>
    </w:p>
    <w:p>
      <w:r>
        <w:t>Ces conditions étant cumulatives, une autorisation de séjour pour l'accomplissement d'une formation ne saurait être délivrée que si l'étudiant étranger satisfait à chacune d'elles (arrêt du Tribunal administratif fédéral [ci- après : TAF] C 1359/2010 du 1er septembre 2010 consid. 5.3 ; ATA/40/2019 du</w:t>
      </w:r>
    </w:p>
    <w:p>
      <w:r>
        <w:rPr>
          <w:b/>
        </w:rPr>
        <w:t>E. 15</w:t>
      </w:r>
    </w:p>
    <w:p>
      <w:r>
        <w:t>janvier 2019 consid. 6).</w:t>
      </w:r>
    </w:p>
    <w:p>
      <w:r>
        <w:t>L'art. 27 LEI est une disposition rédigée en la forme potestative (ou « Kann- Vorschrift »). Ainsi, même dans l'hypothèse où toutes ces conditions sont réunies, l'étranger n'a pas droit à la délivrance d'une autorisation de séjour, à moins qu'il ne puisse se prévaloir d'une disposition particulière du droit fédéral ou d'un traité lui conférant un tel droit (ATF 135 II 1 consid. 1.1 et la jurisprudence citée ; arrêt du Tribunal fédéral 2C_167/2015 du 23 février 2015 consid. 3 ; arrêt du TAF F-7827/2016 du 15 novembre 2018 consid. 4.1 ; ATA/40/2019 précité consid. 6). Autrement dit, l'autorisation doit être refusée lorsque ces conditions ne sont pas remplies ; lorsqu'elles le sont, l'autorité n'en dispose pas moins d'un large pouvoir d'appréciation pour statuer sur la requête, dont elle est tenue de faire le meilleur exercice en respectant les droits procéduraux des parties (arrêts du TAF F-6364/2018 du 17 mai 2019 consid. 8.1 ; C-7279/2014 du 6 mai 2015 consid. 7.1).</w:t>
      </w:r>
    </w:p>
    <w:p>
      <w:r>
        <w:t>c. À teneur de l'art. 23 al. 2 OASA, les qualifications personnelles – mentionnées à l'art. 27 al. 1 let. d LEI – sont suffisantes notamment lorsqu'aucun séjour antérieur, aucune procédure de demande antérieure, ni aucun autre élément n'indique que la formation ou le perfectionnement invoqués visent uniquement à éluder les prescriptions générales sur l'admission et le séjour des étrangers.</w:t>
      </w:r>
    </w:p>
    <w:p>
      <w:r>
        <w:t>Une formation ou une formation continue est en principe admise pour une durée maximale de huit ans. Des dérogations peuvent être accordées en vue d’une formation ou d’une formation continue visant un but précis (art. 23 al. 3 OASA).</w:t>
      </w:r>
    </w:p>
    <w:p>
      <w:r>
        <w:t>- 10/17 - A/3214/2021</w:t>
      </w:r>
    </w:p>
    <w:p>
      <w:r>
        <w:t>L'étranger doit également présenter un plan d'études personnel et préciser le but recherché (ATA/651/2017 du 13 juin 2017 consid. 6 ; ATA/457/2016 du 31 mai 2016 consid. 5 ; ATA/208/2015 du 24 février 2015 consid. 10 ; Directives LEI, ch. 5.1.1).</w:t>
      </w:r>
    </w:p>
    <w:p>
      <w:r>
        <w:t>À la suite de la modification de l'art. 27 LEI intervenue avec effet au 1er janvier 2011, l'absence d'assurance de départ de Suisse de l'intéressé au terme de sa formation ne constitue plus un motif justifiant à lui seul le refus de délivrance d'une autorisation de séjour pour études (arrêts du TAF C 4647/2011 du 16 novembre 2012 consid. 5.4 ; C-7924/2010 du 7 mars 2012 consid. 6.3.1). Néanmoins, cette exigence subsiste en vertu de l'art. 5 al. 2 LEI, à teneur duquel tout étranger qui effectue un séjour temporaire en Suisse, tel un séjour pour études, doit apporter la garantie qu'il quittera la Suisse à l'échéance de celui-là (ATA/139/2015 du 3 février 2015 consid. 7 et les références citées). L'autorité administrative la prend en considération dans l'examen des qualifications personnelles requises au sens des art. 27 al. 1 let. d LEI et 23 al. 2 OASA (arrêts du TAF C-2291/2013 du 31 décembre 2013 consid. 6.2.1 ; C-4733/2011 du 25 janvier 2013 consid. 6.3).</w:t>
      </w:r>
    </w:p>
    <w:p>
      <w:r>
        <w:t>d. Dans l'approche, la possession d'une formation complète antérieure (arrêts du TAF C-5718/2013 et C-2291/2013 précités ; C-3143/2013 du 9 avril 2014 consid. 3), l'âge de la personne demanderesse (arrêts du TAF C-5718/2013 et C-3139/2013 précités), les échecs ou problèmes pendant la formation (arrêt du TAF C-3170/2012 du 16 janvier 2014 consid. 4), la position professionnelle occupée au moment de la demande (arrêt du TAF C-5871/2012 du 21 octobre 2013 consid. 3), les changements fréquents d'orientation (arrêt du TAF C- 6253/2011 du 2 octobre 2013 consid. 4), la longueur exceptionnelle du séjour à fin d'études (arrêt du TAF C-219/2011 du 8 août 2013 consid. 2), sont des éléments importants à prendre en compte en défaveur d'une personne souhaitant obtenir une autorisation de séjour pour études (ATA/219/2017 du 21 février 2017 consid. 10).</w:t>
      </w:r>
    </w:p>
    <w:p>
      <w:r>
        <w:t>e. Compte tenu de l'encombrement des établissements (écoles, universités, etc.) et de la nécessité de sauvegarder la possibilité d'accueillir aussi largement que possible de nouveaux étudiants sur le territoire de la Confédération, il importe de faire preuve de rigueur dans l'examen des demandes, tant et si bien que la priorité sera donnée aux jeunes étudiants désireux d'acquérir une première formation en Suisse. Parmi les ressortissants étrangers déjà au bénéfice d'une première formation acquise dans leur pays d'origine, seront prioritaires ceux qui envisagent d'accomplir en Suisse un perfectionnement professionnel constituant un prolongement direct de leur formation de base (arrêts du TAF C-5015/2015 du 6 juin 2016 consid. 7.1 ; C-5718/2013 du 10 avril 2014 consid. 7.2.3).</w:t>
      </w:r>
    </w:p>
    <w:p>
      <w:r>
        <w:t>f. La nécessité d'effectuer des études en Suisse ne constitue certes pas une des conditions posées à l'art. 27 LEI pour l'obtention d'une autorisation de séjour en</w:t>
      </w:r>
    </w:p>
    <w:p>
      <w:r>
        <w:t>- 11/17 - A/3214/2021 vue d'une formation ou d'un perfectionnement. Cette question doit toutefois être examinée sous l'angle du large pouvoir d'appréciation conféré à l'autorité dans le cadre de l'art. 96 al. 1 LEI (arrêts du TAF F-6364/2018 précité consid. 8.2.2 ; C-5436/2015 du 29 juin 2016 consid. 7.3).</w:t>
      </w:r>
    </w:p>
    <w:p>
      <w:r>
        <w:t>g. Lors de l'admission d'étrangers, l'évolution socio-démographique de la Suisse est prise en considération (art. 3 al. 3 LEI). La Suisse ne peut accueillir tous les étrangers qui désirent y séjourner, que ce soit pour des séjours de courte ou de longue durée, raison pour laquelle la jurisprudence considère qu'il est légitime d'appliquer une politique restrictive d'admission (ATF 122 II 1 consid. 3a ; arrêt du TAF C 1359/2010 du 1er septembre 2010 consid. 6.1 ; ATA/677/2015 du 23 juin 2015 consid. 6a).</w:t>
      </w:r>
    </w:p>
    <w:p>
      <w:r>
        <w:t>Compte tenu du grand nombre d'étrangers qui demandent à être admis en Suisse en vue d'une formation ou d'un perfectionnement, les conditions d'admission fixées à l'art. 27 LEI, de même que les exigences en matière de qualifications personnelles et envers les écoles (art. 23 et 24 OASA), doivent être respectées de manière rigoureuse. Il y a lieu de tout mettre en œuvre pour empêcher que les séjours autorisés au motif d'une formation ou d'un perfectionnement ne soient exploités de manière abusive afin d'éluder des conditions d'admission plus sévères (Directives LEI, ch. 5.1 ; ATA/303/2014 précité consid. 7).</w:t>
      </w:r>
    </w:p>
    <w:p>
      <w:r>
        <w:t>L'expérience démontre que les étudiants étrangers admis à séjourner sur sol helvétique ne saisissent souvent pas l'aspect temporaire de leur séjour en Suisse et cherchent, une fois le but de leur séjour atteint, à s'établir à demeure dans le pays. Confrontées de façon récurrente à ce phénomène et afin de prévenir les abus, les autorités sont tenues de faire preuve de rigueur dans ce domaine (arrêts du TAF C-5497/2009 du 30 mars 2010 consid. 6.1 ; C-1794/2006 du 17 juillet 2009 consid. 5.2 ; C-4419/2007 du 28 avril 2009 consid. 5.2 ; ATA/303/2014 précité consid. 7). 5) a. La procédure administrative est régie par la maxime inquisitoire, selon laquelle le juge établit les faits d’office (art. 19 LPA), sans être limité par les allégués et les offres de preuves des parties. Dans la mesure où l'on peut raisonnablement exiger de l’autorité qu’elle les recueille, elle réunit ainsi les renseignements et procède aux enquêtes nécessaires pour fonder sa décision. Elle apprécie les moyens de preuve des parties et recourt s’il y a lieu à d'autres moyens de preuve (art. 20 LPA). Mais ce principe n’est pas absolu, sa portée est restreinte par le devoir des parties de collaborer à la constatation des faits (art. 22 LPA). Celui-ci comprend en particulier l’obligation des parties d’apporter, dans la mesure où cela peut être raisonnablement exigé d’elles, les preuves commandées par la nature du litige et des faits invoqués, faute de quoi elles risquent de devoir supporter les conséquences de l’absence de preuves (ATF 128 II 139 consid. 2b ; arrêts du Tribunal fédéral 2C_524/2017 du 26 janvier 2018 consid. 4.2 ;</w:t>
      </w:r>
    </w:p>
    <w:p>
      <w:r>
        <w:t>- 12/17 - A/3214/2021 1C_454/2017 du 16 mai 2018 consid. 4.1 ; ATA/1363/2021 du 14 décembre 2021 consid. ATA/844/2020 du 1er septembre 2020 consid. 4a ; ATA/1679/2019 du</w:t>
      </w:r>
    </w:p>
    <w:p>
      <w:r>
        <w:rPr>
          <w:b/>
        </w:rPr>
        <w:t>E. 19</w:t>
      </w:r>
    </w:p>
    <w:p>
      <w:r>
        <w:t>novembre 2019 consid. 4b et les références citées). Il leur incombe ainsi d'étayer leurs propres thèses, de renseigner l'autorité sur les faits de la cause et de lui indiquer les moyens de preuves disponibles, en particulier lorsqu'il s'agit d'élucider des faits qu'elles sont le mieux à même de connaître (arrêts du Tribunal fédéral 2C_148/2015 précité consid. 3.1 ; 2C_842/2014 du 17 février 2015 consid. 6.2 ; 1C_323/2014 du 10 octobre 2014 consid. 8). En l'absence de collaboration de la partie concernée par de tels faits et d'éléments probants au dossier, l'autorité qui met fin à l'instruction de la cause au motif qu'un fait ne peut être considéré comme établi, ne tombe ni dans l'arbitraire ni ne viole les règles régissant le fardeau de la preuve (ATF 140 I 285 consid. 6.3.1 p. 298 s.).</w:t>
      </w:r>
    </w:p>
    <w:p>
      <w:r>
        <w:t>b. L'étranger est tenu de collaborer à la constatation des faits et en particulier de fournir des indications exactes et complètes sur les éléments déterminants pour la réglementation du séjour (art. 90 al. 1 let. a LEI ; arrêt du Tribunal fédéral 2C_161/2013 du 3 septembre 2013 consid. 2.2.1). 6)</w:t>
      </w:r>
    </w:p>
    <w:p>
      <w:r>
        <w:t>En l'espèce, il doit être examiné si l'autorité intimée a abusé de son pouvoir d'appréciation en refusant d’accorder au recourant un titre de séjour pour poursuivre la formation qu’il a initiée dès la rentrée académique 2021/2022, en vue de l’obtention d’un Bachelor en physique de l’UNIGE. Avant cela, il ressort d’une attestation de l’UNIGE du 8 juillet 2021 que le recourant a participé « durant l’année académique 2020/2021 » à un programme ayant pour objectif principal de valoriser et de renforcer les compétences des personnes issues de l’immigration en leur facilitant l’accès au monde académique. Les cours personnalisés proposés étaient notamment des cours de français. Enfin, le recourant a subi avec succès en juin 2021 les trois examens, en mathématiques, physique et chimie, lui permettant de commencer l’université sans obtention préalable d’une maturité.</w:t>
      </w:r>
    </w:p>
    <w:p>
      <w:r>
        <w:t>Il sied de rappeler que le recourant est arrivé, pour la deuxième fois, à Genève à la fin du mois d’août 2018, au bénéfice d’un visa touristique, pour prétendument rendre visite à son père et à sa sœur qui y vivent. Quelques mois plus tard, soit en avril 2019, il a toutefois déposé, par son conseil, une demande d’autorisation pour regroupement familial motivée, tout en y joignant les formulaires respectifs pour études et de séjour/ou de travail (formulaires P et M). À cette époque, il a indiqué être désireux de régulariser sa situation, de reprendre ses études et de trouver un emploi d’étudiant. Sans attendre la réponse de l’autorité intimée, il a transmis à cette dernière le 16 septembre 2019 un contrat de travail, en qualité de nettoyeur, à compter du 1er août 2019 à raison de 25 heures par semaine. N’obtenant aucune réponse à sa demande de requête, il a relancé l’OCPM le 7 mai 2020 notamment, promesse d’embauche du 18 février 2020 à l’appui comme aide de cuisine dans un restaurant à Lausanne, document émis</w:t>
      </w:r>
    </w:p>
    <w:p>
      <w:r>
        <w:t>- 13/17 - A/3214/2021 pour le « soutenir dans sa requête à obtenir un permis de séjour ». Il ressort de ces éléments, que depuis son arrivée à Genève à la fin de l’été 2018 jusqu’au moment de la lettre d’intention de l’autorité intimée du 12 mars 2021, de rejeter sa requête, il n’avait rien entrepris de concret en vue de reprendre des études, comme précédemment annoncé ; il ne le prétend d’ailleurs pas. Au contraire, il apparaît qu’il cherchait à travailler à plein temps, selon la promesse d’embauche la plus récente.</w:t>
      </w:r>
    </w:p>
    <w:p>
      <w:r>
        <w:t>L’OCPM doit ainsi être suivi lorsqu’il fait remarquer que ce n’est que plusieurs mois après sa lettre d’intention du 12 mars 2021, selon laquelle le recourant ne pouvait valablement se prévaloir ni du regroupement familial ni d’un cas de rigueur qu’il a « changé son fusil d’épaule » et, dans une lettre du 30 juillet 2021, a sollicité une autorisation de séjour pour études. Dans l’intervalle, il avait suivi la remise à niveau susmentionnée et réussi les examens précités lui permettant d’accéder au programme de Bachelor en physique à l’UNIGE. Ainsi, l’ambiguïté des informations transmises à l’OCPM, et ce indépendamment de son précédent conseil, plaident en sa défaveur.</w:t>
      </w:r>
    </w:p>
    <w:p>
      <w:r>
        <w:t>Dans ces conditions, nonobstant le souhait manifesté par le recourant de retourner, au terme de ses quatre années d’études, en Éthiopie pour y concevoir une invention en vue de traiter les déchets et fonder une famille avec une femme avec laquelle il entretiendrait une liaison à distance et rencontrée en 2015, l’autorité intimée peut être suivie lorsqu’elle considère que des signaux forts existent d’un risque concret que le recourant ait pour intention finale de rester en Suisse à l’issue de ses études.</w:t>
      </w:r>
    </w:p>
    <w:p>
      <w:r>
        <w:t>Ainsi, quand bien même le recourant dispose d'un logement approprié, des moyens financiers nécessaires, par son père, et du niveau de formation requis pour suivre la formation entamée, c’est à juste titre que l’OCPM fonde son refus de lui délivrer une autorisation pour études sur la base de l’historique de son dossier qui laisse craindre que, nonobstant son engagement, mais conformément au souhait de son père, sa sortie de Suisse au terme de ses études n’est pas garantie.</w:t>
      </w:r>
    </w:p>
    <w:p>
      <w:r>
        <w:t>Enfin, et comme retenu à juste titre encore par l’OCPM dans sa décision du 18 août 2021, la nécessité d’entreprendre des études n’est pas démontrée, pas plus que le fait qu’elles ne pourraient intervenir dans un autre pays que la Suisse.</w:t>
      </w:r>
    </w:p>
    <w:p>
      <w:r>
        <w:t>Au vu de ces circonstances, il ne peut être reproché à l'autorité intimée d'avoir violé son large pouvoir d'appréciation en refusant de délivrer l'autorisation pour études requise, étant rappelé qu’il est tenu de faire preuve de rigueur dans ce domaine. 7)</w:t>
      </w:r>
    </w:p>
    <w:p>
      <w:r>
        <w:t>En l'absence d'autorisation de séjour en Suisse, c'est également à bon droit que l'autorité inférieure a prononcé le renvoi du recourant de Suisse sur la base de l'art. 64 al. 1 let. c LEI.</w:t>
      </w:r>
    </w:p>
    <w:p>
      <w:r>
        <w:t>- 14/17 - A/3214/2021</w:t>
      </w:r>
    </w:p>
    <w:p>
      <w:r>
        <w:t>L'intéressé n'a pas allégué ni a fortiori démontré l'existence d'obstacles à son retour dans son pays d'origine. Le dossier ne fait pas non plus apparaître que l'exécution de ce renvoi serait impossible, illicite ou inexigible au sens de l'art. 83 al. 2 à 4 LEI, de sorte que c'est à juste titre que l'OCPM a ordonné l'exécution de cette mesure, confirmée par le TAPI.</w:t>
      </w:r>
    </w:p>
    <w:p>
      <w:r>
        <w:t>Dans ces circonstances, la décision de l'autorité intimée est conforme au droit, et le recours contre le jugement du TAPI sera rejeté. 8)</w:t>
      </w:r>
    </w:p>
    <w:p>
      <w:r>
        <w:t>Vu l'issue du litige, un émolument de CHF 400.- sera mis à la charge du recourant (art. 87 al. 1 LPA) et, aucune indemnité de procédure ne sera allouée (art. 87 al. 2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