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ATA/898/2022 vom 6. September 2022</w:t>
      </w:r>
    </w:p>
    <w:p>
      <w:r>
        <w:t>GE Cour de justice, 2022-09-06, FR</w:t>
      </w:r>
    </w:p>
    <w:p>
      <w:r>
        <w:rPr>
          <w:b/>
        </w:rPr>
        <w:t xml:space="preserve">Quelle: </w:t>
      </w:r>
      <w:r>
        <w:t>https://mcp.opencaselaw.ch/entscheid/ge_gerichte_ATA_898_2022</w:t>
      </w:r>
    </w:p>
    <w:p>
      <w:r>
        <w:t>FR: GE_GERICHTE ATA/898/2022 du 6 septembre 2022</w:t>
      </w:r>
    </w:p>
    <w:p>
      <w:r>
        <w:t>IT: GE_GERICHTE ATA/898/2022 del 6 settembre 2022</w:t>
      </w:r>
    </w:p>
    <w:p>
      <w:pPr>
        <w:pStyle w:val="Heading2"/>
      </w:pPr>
      <w:r>
        <w:t>Erwägungen</w:t>
      </w:r>
    </w:p>
    <w:p>
      <w:r>
        <w:rPr>
          <w:b/>
        </w:rPr>
        <w:t>E. 1</w:t>
      </w:r>
    </w:p>
    <w:p>
      <w:r>
        <w:t>let. b LEI et 31 de l’ordonnance relative à l'admission, au séjour et à l'exercice d'une activité lucrative du 24 octobre 2007 (OASA - RS 142.201) apparaissait inenvisageable.</w:t>
      </w:r>
    </w:p>
    <w:p>
      <w:r>
        <w:t>À toutes fins utiles, s'il n'était pas contesté que, depuis leur arrivée, les membres de la famille s’étaient créé un nouvel environnement de vie, dans lequel ils s’étaient apparemment bien adaptés, ils ne s’étaient pas pour autant constitué avec la Suisse des attaches à ce point profondes et durables qu'ils ne pourraient plus envisager un retour dans leur pays d'origine. Ils ne démontraient notamment pas avoir un niveau de français suffisant ni une intégration sociale et professionnelle exceptionnelle. Même si B______ semblait avoir exercé une</w:t>
      </w:r>
    </w:p>
    <w:p>
      <w:r>
        <w:t>- 11/26 - A/2267/2021 activité lucrative pendant plusieurs années et avoir créé son entreprise, une telle situation ne revêtait en soi aucun caractère exceptionnel. Mme A______ n’avait, à teneur du dossier, exercé une activité lucrative qu'à temps partiel depuis le 2 mars 2020 en qualité de femme de ménage.</w:t>
      </w:r>
    </w:p>
    <w:p>
      <w:r>
        <w:t>Même si B______ était parvenu à subvenir à ses besoins et à ceux de sa famille et qu'il avait créé sa propre entreprise, il ne pouvait ignorer, au vu de son statut précaire en Suisse, qu'il pourrait à tout moment être amené à devoir mettre un terme à son activité en cas de refus de l'OCPM. Par ailleurs, le fait de travailler pour ne pas dépendre de l'aide sociale, de ne pas avoir de dettes et de s'efforcer d'apprendre au moins la langue nationale parlée au lieu du domicile constituait un comportement ordinaire qui pouvait être attendu de tout étranger souhaitant obtenir la régularisation de ses conditions de séjour. B______ avait fait l'objet de plusieurs condamnations pénales, notamment pour faux dans les certificats et comportement frauduleux à l'égard des autorités, de deux interdictions successives d'entrer en Suisse ainsi que de deux décisions de renvoi. Le comportement qu'il avait adopté en Suisse n'était donc de loin pas irréprochable.</w:t>
      </w:r>
    </w:p>
    <w:p>
      <w:r>
        <w:t>Mme A______et M. B______ avaient vécu la majeure partie de leur existence dans leur pays d'origine. Les difficultés qu'ils pourraient rencontrer de retour au Kosovo, afin, notamment, de retrouver un emploi, ne sauraient constituer une situation de rigueur au sens de la jurisprudence, ce d'autant moins qu'ils avaient librement choisi de séjourner illégalement en Suisse et en portaient donc seuls la responsabilité. Pour le surplus, les époux avaient manifestement conservé des attaches dans leurs pays, notamment des membres de leurs familles, ce qui devrait encore faciliter leur réintégration.</w:t>
      </w:r>
    </w:p>
    <w:p>
      <w:r>
        <w:t>Si le sort de Mme E______ et M. F______ n'était en soi plus lié à celui de leurs parents, ils vivaient encore avec ces derniers qui subvenaient à leurs besoins, de sorte qu’ils avaient encore besoin de leur soutien matériel et moral. Il convenait donc de ne pas faire abstraction, dans l'examen de leur situation, de celle de ces derniers. En outre, leur propre séjour en Suisse, de moins de quatre ans, ne pouvait être considéré comme de longue durée. À leur arrivée en Suisse, ils étaient âgés de 16, respectivement 15 ans, et avaient donc eux aussi passé toute leur enfance et pratiquement toute leur adolescence au Kosovo, où ils avaient été scolarisés pendant une longue période. Ils ne devraient pas rencontrer de difficultés particulières pour continuer à y vivre. Le 25 novembre 2019, ils avaient sollicité de l'OCPM la délivrance d'un visa pour s’y rendre pendant un mois. Ainsi, tout en ne minimisant pas leurs difficultés, l'OCPM ne s'était pas fondé sur des considérations dénuées de pertinence et étrangères au but visé par la loi pour considérer qu'ils ne se trouvaient pas dans une situation de détresse personnelle.</w:t>
      </w:r>
    </w:p>
    <w:p>
      <w:r>
        <w:t>Les mineurs C______ et D______ avaient quitté le Kosovo à l’âge de 14, respectivement 10 ans. Ils avaient donc aussi vécu toute leur enfance au Kosovo, où ils avaient dû être scolarisés. Leur processus d'intégration en Suisse n'était pas</w:t>
      </w:r>
    </w:p>
    <w:p>
      <w:r>
        <w:t>- 12/26 - A/2267/2021 avancé et irréversible au point qu'un retour dans leur patrie ne pourrait être envisagé et constituerait un déracinement. Au contraire, compte tenu de leur âge, il n'était pas à exclure qu'ils rencontrent des difficultés importantes pour s'adapter en Suisse. Il apparaissait ainsi douteux qu'il soit véritablement dans leur intérêt de déplacer leur centre de vie en Suisse à ce stade.</w:t>
      </w:r>
    </w:p>
    <w:p>
      <w:r>
        <w:t>En tout état, les quatre enfants des époux AB______ ne séjournant en Suisse que depuis un peu plus de trois ans, le processus de leur intégration n'était assurément pas à ce point profond et irréversible qu'un départ de Suisse ne pourrait pas être envisagé. La poursuite de leurs études pourrait à n'en point douter être effectuée dans des conditions satisfaisantes au Kosovo, puisqu’ils y avaient déjà été scolarisés.</w:t>
      </w:r>
    </w:p>
    <w:p>
      <w:r>
        <w:t>Les membres de la famille AB______, qui ne pouvaient se prévaloir d'un quelconque séjour légal en Suisse et dont l'intégration n'apparaissait – au surplus – pas exceptionnelle, ne pouvaient pas davantage tirer bénéfice de l'art. 8 de la Convention de sauvegarde des droits de l’homme et des libertés fondamentales du</w:t>
      </w:r>
    </w:p>
    <w:p>
      <w:r>
        <w:rPr>
          <w:b/>
        </w:rPr>
        <w:t>E. 4</w:t>
      </w:r>
    </w:p>
    <w:p>
      <w:r>
        <w:t>novembre 1950 (CEDH - RS 0.101).</w:t>
      </w:r>
    </w:p>
    <w:p>
      <w:r>
        <w:t>N'obtenant pas d'autorisation de séjour, c'était à bon droit que l'OCPM avait prononcé leur renvoi de Suisse, dont il n’apparaissait pas que l'exécution ne serait pas possible, serait illicite ou qu'elle ne pourrait être raisonnablement exigée. 29) Les membres de la famille AB______ ont formé recours contre ce jugement par acte expédié le 2 mai 2022 à la chambre administrative de la Cour de justice (ci-après : la chambre administrative), concluant à l’annulation dudit jugement, de même qu’à celle de la décision de l’OCPM du 3 juin 2021 et à ce qu’il soit ordonné à cette autorité de transmettre leur dossier au SEM avec un préavis positif.</w:t>
      </w:r>
    </w:p>
    <w:p>
      <w:r>
        <w:t>Les époux AB______ parlaient couramment le français, comme retenu par le TAPI, ce qui était aussi le cas de leurs enfants.</w:t>
      </w:r>
    </w:p>
    <w:p>
      <w:r>
        <w:t>Le TAPI remettait en cause la durée du séjour en Suisse de B______, de onze ans, alors qu’elle était démontrée par son extrait de compte et divers documents de la R______ (ci-après : R______) et d’autres pièces produites à l’appui de sa demande d’autorisation de séjour. L’OCPM avait, dans sa réplique du 6 septembre 2021, retenu qu’il pouvait se prévaloir d’une présence en Suisse de dix ans. S’il était vrai qu’il avait varié dans ses déclarations à ce sujet au fil des années, c’était uniquement par crainte d’être renvoyé dans son pays d’origine. Il était retourné dans son pays d’origine pour des séjours de courte durée uniquement pour rendre visite à son épouse et ses enfants qui y vivaient alors. Depuis l’arrivée de ces derniers en Suisse, il n’avait plus aucun lien avec le Kosovo. Ses divers emplois, dont en dernier lieu pour sa société qui employait au minimum trois personnes et lui procurait un revenu mensuel brut de plus de CHF</w:t>
      </w:r>
    </w:p>
    <w:p>
      <w:r>
        <w:t>- 13/26 - A/2267/2021 7'000.-, démontraient une intégration professionnelle exceptionnelle. Un retour au Kosovo aurait pour conséquence qu’il perdrait l’intégralité de son entreprise. Toutes les condamnations pénales dont il avait été l’objet étaient liées directement ou indirectement à des infractions à la LEI et à son désir de pouvoir vivre en Suisse avec sa famille. Le risque de récidive était nul. En dehors de cela, toute la famille était respectueuse de l’ordre juridique suisse.</w:t>
      </w:r>
    </w:p>
    <w:p>
      <w:r>
        <w:t>Mme A______, arrivée en Suisse depuis plus de deux ans, avait également été immédiatement intégrée et avait rapidement trouvé un emploi.</w:t>
      </w:r>
    </w:p>
    <w:p>
      <w:r>
        <w:t>Ils revenaient sur le parcours scolaire des enfants qui tous avaient fourni des efforts continus et soutenus pour s’intégrer scolairement à Genève. Un retour dans leur pays d’origine, où ils n’avaient que très peu de liens et de repères, et dont les conditions de vie leur étaient désormais étrangères, aurait pour conséquence d’interrompre leur cursus scolaire à une période charnière. À long terme, le renvoi serait de nature à remettre en cause les acquis de l’enseignement genevois et à compromettre sérieusement toute future formation professionnelle. Ainsi, un retour des enfants au Kosovo constituerait pour eux un déracinement important et présenterait ainsi une rigueur excessive.</w:t>
      </w:r>
    </w:p>
    <w:p>
      <w:r>
        <w:t>Les recourants n’ont pas déposé de nouvelles pièces à l’appui de leur recours, à l’exception d’une procuration en faveur de leur conseil et du jugement attaqué. 30) L’OCPM a conclu, le 8 juin 2022, au rejet du recours, se référant au jugement entrepris, de même qu’à sa décision. 31) Les recourants n’ont pas fait usage, dans le délai imparti par courrier du 10 juin 2022, prolongé à leur demande au 31 juillet 2022, de leur droit à la réplique.</w:t>
      </w:r>
    </w:p>
    <w:p>
      <w:r>
        <w:t>Conformément audit courrier du 10 juin 2022, la cause a été gardée à juger passé le 31 juillet 2022. 32) La teneur des pièces figurant au dossier sera pour le surplus reprise ci- dessous dans la mesure nécessaire au traitement du litige. EN DROIT 1)</w:t>
      </w:r>
    </w:p>
    <w:p>
      <w:r>
        <w:t>Interjeté en temps utile devant la juridiction compétente, le recours est recevable (art. 132 de la loi sur l'organisation judiciaire du 26 septembre 2010 - LOJ - E 2 05 ; art. 62 al. 1 let. a et 63 let. a de la loi sur la procédure administrative du 12 septembre 1985 - LPA - E 5 10).</w:t>
      </w:r>
    </w:p>
    <w:p>
      <w:r>
        <w:t>- 14/26 - A/2267/2021 2)</w:t>
      </w:r>
    </w:p>
    <w:p>
      <w:r>
        <w:t>Le litige porte sur la conformité au droit de la décision de l’OCPM du 3 juin 2021, confirmée par le TAPI, refusant de présenter au SEM le dossier des six recourants avec un préavis positif en vue de la délivrance de titres de séjour et prononçant leur renvoi de Suisse. 3)</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4) a. Le 1er janvier 2019 est entrée en vigueur une modification de la LEI et de l’OASA. Conformément à l'art. 126 al. 1 LEI, les demandes déposées avant le 1er janvier 2019, ce qui concerne M. B______ uniquement, sont régies par l’ancien droit, alors que celles des cinq autres membres de la famille, postérieures à cette date, le sont par le nouveau droit (arrêt du Tribunal fédéral 2C_1075/2019 du 21 avril 2020 consid. 1.1).</w:t>
      </w:r>
    </w:p>
    <w:p>
      <w:r>
        <w:t>En tout état et comme justement retenu par le TAPI, quel que soit le droit applicable, la solution demeure la même pour tous les recourants puisque l’art. 30 al. 1 let. b LEI n’a pas connu de modification et que nonobstant l’abrogation de la let. b. de l’art. 31 al. 1 OASA, le nouveau droit n’est pas plus favorable et la jurisprudence développée sous l’ancien droit reste applicable (ATA/344/2021 du 23 mars 2021).</w:t>
      </w:r>
    </w:p>
    <w:p>
      <w:r>
        <w:t>b. L'art. 30 al. 1 let. b LEI permet de déroger aux conditions d'admission en Suisse, telles que prévues aux art. 18 à 29 LEI, notamment aux fins de tenir compte des cas individuels d'une extrême gravité ou d'intérêts publics majeurs.</w:t>
      </w:r>
    </w:p>
    <w:p>
      <w:r>
        <w:t>c.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- 15/26 - A/2267/2021</w:t>
      </w:r>
    </w:p>
    <w:p>
      <w:r>
        <w:t>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w:t>
      </w:r>
    </w:p>
    <w:p>
      <w:r>
        <w:t>d.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t>e.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f.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Par durée assez longue, la jurisprudence entend une période de sept à huit ans (arrêt du Tribunal administratif fédéral C-7330/2010 du 19 mars 2012 consid.</w:t>
      </w:r>
    </w:p>
    <w:p>
      <w:r>
        <w:t>- 16/26 - A/2267/2021 5.3 ; Minh SON NGUYEN/Cesla AMARELLE, Code annoté de droit des migrations, LEtr, vol. 2, 2017, p. 269 et les références citées).</w:t>
      </w:r>
    </w:p>
    <w:p>
      <w:r>
        <w:t>Les années passées en Suisse dans l'illégalité ou au bénéfice d'une simple tolérance - par exemple en raison de l'effet suspensif attaché à des procédures de recours - ne sont pas déterminantes (ATF 137 II 1 consid. 4.3 ; 134 II 10 consid. 4.3 ; arrêts du Tribunal fédéral 2C_603/2019 du 16 décembre 2019 consid. 6.2 ; 2C_436/2018 du 8 novembre 2018 consid. 2.2).</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w:t>
      </w:r>
    </w:p>
    <w:p>
      <w:r>
        <w:t>La question est de savoir si, en cas de retour dans le pays d'origine, les conditions de sa réintégration sociale, au regard de la situation personnelle, professionnelle et familiale de l'intéressé, seraient gravement compromises (ATA/353/2019 précité consid. 5d ; arrêts du Tribunal fédéral 2C_621/2015 du 11 décembre 2015 consid. 5.2.1 ; 2C_369/2010 du 4 novembre 2010 consid. 4.1). 5) a. Processus administratif simplifié de normalisation des étrangers en situation irrégulière à Genève, l'opération « Papyrus » ayant prévalu de février 2017 au 31 décembre 2018 n'emportait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(ATA/1288/2019 précité consid. 6a ; ATA/584/2017 du 23 mai 2017 consid. 4c).</w:t>
      </w:r>
    </w:p>
    <w:p>
      <w:r>
        <w:t>b. L'opération « Papyrus »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w:t>
      </w:r>
    </w:p>
    <w:p>
      <w:r>
        <w:t>- 17/26 - A/2267/2021 minimum pour les autres catégories, à savoir les couples sans enfants et les célibataires ; faire preuve d'une intégration réussie ; absence de condamnation pénale (autre que séjour illégal). 6)</w:t>
      </w:r>
    </w:p>
    <w:p>
      <w:r>
        <w:t>En l'espèce, même à considérer, dans la situation qui lui est la plus favorable, que le recourant aurait séjourné en Suisse de manière continue de 2011 à ce jour, ce qu'il n'a nullement démontré à teneur des pièces de la procédure, cette durée de onze ans doit être fortement relativisée, conformément à la jurisprudence susmentionnée, par le caractère illégal du séjour jusqu'à la fin de l’année 2018, soit pendant environ sept ans, puis sous le régime d'une tolérance, le temps que soit instruite sa demande d'autorisation déposée en décembre 2018 dans le cadre de l’« opération Papyrus ». À cet égard, il ne peut se prévaloir de ladite opération, dans la mesure déjà où, lors du dépôt de sa demande, il ne remplissait pas la condition d’une durée de séjour minimum de dix ans. La relativisation de la durée de son séjour est d'autant plus justifiée que le recourant a passé une partie de ce séjour sous le coup de deux décisions successives d'interdiction d'entrée prononcées à son encontre par le SEM, en février 2015, puis en décembre 2017, à chaque fois pour une durée de trois ans, ce qui couvrait donc la période de février 2015 à décembre 2020. Il n’a de plus tenu aucun compte de la décision de renvoi de l’OCPM du 9 mai 2018, pas plus que d’un renvoi exécuté selon arrêt du TAF du 9 mai 2019.</w:t>
      </w:r>
    </w:p>
    <w:p>
      <w:r>
        <w:t>Par ailleurs, s'il n'est en l'espèce pas remis en cause que le recourant n'a jamais émargé à l'aide sociale, ni fait l'objet de poursuites, son activité d'employé polyvalent dans la construction, pour divers employeurs, puis d’une société dont il est associé gérant n’est toutefois pas constitutive d'une ascension professionnelle remarquable et ne l'a pas conduit à acquérir des connaissances professionnelles spécifiques à la Suisse qu'il ne pourrait mettre à profit dans un autre pays, en particulier son pays d'origine. Ces emplois ne lui permettent pas de se prévaloir d'une intégration professionnelle exceptionnelle au sens de la jurisprudence précitée. Au demeurant, il n’a pas produit à la procédure le contrat de travail annoncé en pièce 11 de son chargé au TAPI du 5 juillet 2021, pas plus que les fiches de salaires censées établir un salaire mensuel brut de plus de CHF 7'000.-. Les documents afférents à son compte bancaire auprès de la R______ ne sont pas aptes à démontrer ce revenu, dans la mesure où ils ne couvrent que la période du 25 février 2016 au 14 décembre 2018.</w:t>
      </w:r>
    </w:p>
    <w:p>
      <w:r>
        <w:t>Le recourant ne met nullement en avant des attaches personnelles particulières avec la Suisse, ni a fortiori n'en étaye. Il ne démontre pas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 Il ne maîtrise pas le français, puisqu’il a dû être assisté d’un interprète lors de ses diverses dépositions</w:t>
      </w:r>
    </w:p>
    <w:p>
      <w:r>
        <w:t>- 18/26 - A/2267/2021 à la police. Il n'a pas produit de document pouvant attester de son niveau et le simple fait d'affirmer qu'il parle cette langue ne suffit pas. Il ne soutient de toute manière pas que cette maîtrise irait au-delà de ce qui peut être attendu d'un étranger séjournant depuis plusieurs années en Suisse romande.</w:t>
      </w:r>
    </w:p>
    <w:p>
      <w:r>
        <w:t>C'est vainement qu'il cherche à relativiser les trois condamnations inscrites à son casier judiciaire liées à son statut illégal, mais pas seulement, puisqu’il a été condamné le 27 septembre 2020 pour faux dans les certificats et avoir cherché à induire en erreur l’OCPM par la production de faux certificats de salaire émis par l’entreprise L______ et d’attestations comportant des indications erronées en lien avec un prétendu séjour en Suisse sans interruption depuis 2008, à l’appui de sa demande d’autorisation de séjour du 21 décembre 2018.</w:t>
      </w:r>
    </w:p>
    <w:p>
      <w:r>
        <w:t>S'agissant des possibilités de réintégration dans son pays d'origine, le recourant, actuellement âgé de 42 ans, est né au Kosovo, pays dont il parle la langue où il a vécu toute son enfance, son adolescence et une partie de sa vie d’adulte, et où il a fondé une famille. Il a donc passé au Kosovo les années déterminantes pour le développement de sa personnalité et en connaît les us et coutumes.</w:t>
      </w:r>
    </w:p>
    <w:p>
      <w:r>
        <w:t>Finalement, de retour dans son pays d'origine, le recourant, encore jeune et en bonne santé, pourra faire valoir l'expérience professionnelle et éventuellement linguistique acquise en Suisse.</w:t>
      </w:r>
    </w:p>
    <w:p>
      <w:r>
        <w:t>Dans ces circonstances, il ne ressort pas du dossier que les difficultés auxquelles le recourant devrait faire face en cas de retour au Kosovo seraient pour lui plus graves que pour la moyenne des étrangers, en particulier des ressortissants du Kosovo retournant dans leur pays.</w:t>
      </w:r>
    </w:p>
    <w:p>
      <w:r>
        <w:t>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w:t>
      </w:r>
    </w:p>
    <w:p>
      <w:r>
        <w:t>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Cette conclusion vaut pour les autres membres de la famille comme il sera vu ci-dessous. 7)</w:t>
      </w:r>
    </w:p>
    <w:p>
      <w:r>
        <w:t>Reste à examiner la situation des autres membres de la famille.</w:t>
      </w:r>
    </w:p>
    <w:p>
      <w:r>
        <w:t>a. Comme pour les adultes, il y a lieu de tenir compte des effets qu'entraînerait pour les enfants un retour forcé dans leur pays d'origine. Il faut prendre en considération qu'un tel renvoi pourrait selon les circonstances équivaloir à un</w:t>
      </w:r>
    </w:p>
    <w:p>
      <w:r>
        <w:t>- 19/26 - A/2267/2021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F- 3493/2017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w:t>
      </w:r>
    </w:p>
    <w:p>
      <w:r>
        <w:t>b. L'adolescence, une période comprise entre 12 et 16 ans, est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Instrument de ratification déposé par la Suisse le 24 février 1997 (CDE - RS 0.107) (arrêts du Tribunal fédéral 2A.679/2006 du 9 février 2007 consid. 3 et 2A.43/2006 du 31 mai 2006 consid. 3.1 ; ATA/434/2020 précité consid. 10a).</w:t>
      </w:r>
    </w:p>
    <w:p>
      <w:r>
        <w:t>c. 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w:t>
      </w:r>
    </w:p>
    <w:p>
      <w:r>
        <w:t>- 20/26 - A/2267/2021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8)</w:t>
      </w:r>
    </w:p>
    <w:p>
      <w:r>
        <w:t>En l’espèce, la recourante n’est arrivée en Suisse que le 27 janvier 2019, avec ses deux plus jeunes enfants.</w:t>
      </w:r>
    </w:p>
    <w:p>
      <w:r>
        <w:t>Au jour du dépôt de sa demande d’autorisation de séjour, le 14 avril 2020, elle ne séjournait dans ce pays que depuis un peu plus d’un an. Outre que cette période constitue un séjour illégal, elle n’a à ce jour en tout et pour tout séjourné en Suisse que depuis trois ans et demi, ce qui à l’évidence ne remplit pas la condition de la longue durée de séjour exigée par la loi et la jurisprudence. Par ailleurs et pour le surplus, comme retenu à juste titre par le TAPI, et avant cela par l’autorité intimée, elle ne peut se prévaloir d’aucunes circonstances exceptionnelles, au niveau de son intégration sociale et professionnelle, qui rempliraient les conditions d’un cas de rigueur. En particulier, elle ne démontre pas, pas plus que les autres membres de la famille au demeurant, une bonne maîtrise du français. À cet égard, le 2 juin 2020, elle a été entendue par la police assistée d’une interprète en langue albanaise dans le cadre d’une procédure concernant un séjour illégal et une activité illégale en Suisse, qui lui a valu une condamnation pénale du MP du 14 juillet 2020 à une peine pécuniaire de 120 jours-amende assortie du sursis, et a alors déclaré qu’elle ne parlait pas la langue française, ce qui valait également pour son époux. Elle était alors femme au foyer et son époux travaillait en tant que carreleur « là où il peut » et subvenait aux besoins de la famille. En août 2020, elle a sollicité par son employeur une autorisation de séjour avec activité lucrative pour un emploi de femme de ménage pour un salaire mensuel de CHF 1'375.-, étant relevé que pour cet emploi, pas plus que tout autre, elle n’a produit de documents attestant de la réception effective de salaires réguliers, respectivement de l’acquittement des charges sociales obligatoires. Les relations d’amitié qu’elle a pu nouer en Suisse sont inconnues et</w:t>
      </w:r>
    </w:p>
    <w:p>
      <w:r>
        <w:t>- 21/26 - A/2267/2021 il n’est pas établi qu’elles dépasseraient des liens d’amitié usuels après quelques années passées au même endroit. Son indépendance financière est due essentiellement, si ce n’est exclusivement, aux revenus de son époux.</w:t>
      </w:r>
    </w:p>
    <w:p>
      <w:r>
        <w:t>Un retour dans son pays d’origine, où elle a vécu jusqu’à ses 40 ans et où vivent ses trois frères, ses trois sœurs et sa mère, ne la confrontera pas à une situation d’une gravité telle que doive être délivrée une autorisation de séjour pour cas de rigueur. Pour le surplus, il peut sans autre être renvoyé à la motivation détaillée du TAPI, étant relevé que la recourante n’amène aucun élément dans son acte de recours permettant de remettre en question le raisonnement fondé de l’autorité de première instance judiciaire.</w:t>
      </w:r>
    </w:p>
    <w:p>
      <w:r>
        <w:t>Pour ce qui est des deux enfants majeurs du couple, les prénommés E______ et F______, ils ne sont arrivés en Suisse que le 7 juillet 2018, soit il y a un petit peu plus de quatre ans. Il n’est pas démenti qu’ils vivent auprès de leurs parents, de sorte que c’est à juste titre que le TAPI retient que leur sort suit celui de ces derniers. En tout état, même s’ils vivaient hors du domicile familial, de manière indépendante, leur situation ne présenterait pas un cas de rigueur pour la raison déjà que leur séjour en Suisse ne correspond pas à la durée requise par la loi et la jurisprudence et que leur intégration tant sociale que professionnelle n’est pas exceptionnelle. À nouveau, ces deux jeunes adultes n’amènent aucun élément au stade du recours permettant de remettre en question le raisonnement détaillé et fondé du TAPI. Ainsi, c’est à juste titre que cette instance a en particulier relevé qu’arrivés en Suisse à l’âge de 16 et 15 ans, ils avaient passé toute leur enfance et pratiquement toute leur adolescence au Kosovo, où ils avaient donc été scolarisés pendant une longue période. Vu leurs profonds liens avec leur pays, ils ne devraient pas rencontrer de difficultés particulières pour continuer à y vivre, étant rappelé que la question n'était pas de savoir s'il leur serait plus facile de vivre en Suisse qu'au Kosovo, où ils s’étaient au demeurant apparemment rendus à la fin de l’année 2019 vu la délivrance de visas de retour pour un mois. Ils ne se trouvaient pas dans une situation de détresse personnelle, au sens où la jurisprudence l'entendait. La relation nouée avec la Suisse n'était pas si profonde qu'il devenait impossible d'exiger d'eux qu'ils retournent dans leur pays d'origine, où leur intégration ne semblait pas compromise. La chambre de céans ajoute à cela que quand bien même tous deux seraient en train de poursuivre leur formation d’assistants de bureau à l’école de culture générale, entamée au mois d’août 2021, après une année scolaire en classe d’insertion professionnelle, ce qui n’est démontré par aucune pièce actualisée, pas plus que les résultats obtenus en juin 2022, force est de constater qu’il n’existe aucun obstacle apparent pour la poursuite d’une telle formation dans leur pays d’origine.</w:t>
      </w:r>
    </w:p>
    <w:p>
      <w:r>
        <w:t>Les mineurs C______ et D______ sont arrivés en Suisse avec leur mère à la fin du mois de janvier 2019. Le premier était alors âgé de presque 14 ans et le second de presque 10 ans. C______, âgé de 17 ans, vient de sortir de</w:t>
      </w:r>
    </w:p>
    <w:p>
      <w:r>
        <w:t>- 22/26 - A/2267/2021 l’adolescence dans laquelle D______, âgé de 13 ans, vient d’entrer, ce qui est un élément à prendre en considération selon la jurisprudence. Ils n'ont toutefois vécu en Suisse que trois ans et demi.</w:t>
      </w:r>
    </w:p>
    <w:p>
      <w:r>
        <w:t>Avant cela, ils ont tous deux vécu au Kosovo avec leur mère qu’ils vont devoir suivre, tout comme leur père et leurs sœurs et frère. Il n’est pas allégué qu'ils ne seraient plus familiers avec les us et coutumes de leur pays d'origine ou ne maîtriseraient pas l'albanais qui est au demeurant la langue utilisée par leurs parents.</w:t>
      </w:r>
    </w:p>
    <w:p>
      <w:r>
        <w:t>Par ailleurs, les recourants ne documentent nullement la suite du parcours scolaire en Suisse de leurs deux fils mineurs, étant relevé en particulier que l’on ignore ce qu’il est advenu de la fin de l’année 2021/2022, en particulier pour C______ qui est censé avoir terminé le cycle d’orientation. Aucun document ne permet de retenir que les deux cadets pourraient se prévaloir d’une intégration particulièrement bonne en l’absence de tout renseignement à leur propos, qu’il s’agisse de leurs fréquentations, de leurs intérêts, de leurs éventuelles pratiques sportives ou culturelles, voire de la fréquentation d’une maison de quartier, notamment, étant rappelé leur obligation de collaborer.</w:t>
      </w:r>
    </w:p>
    <w:p>
      <w:r>
        <w:t>Si le retour de D______ et C______ nécessitera un effort d’adaptation, dont l’importance ne doit pas être sous-estimée, ils seront accompagnés de leur père et mère, ainsi que de leur sœur et frère majeurs. Ils pourront mettre à profit leurs connaissances de la langue française, quand bien même le niveau atteint n’est pas démontré, et poursuivre leur scolarité, ce qui devrait leur permettre de surmonter les difficultés initiales de réintégration.</w:t>
      </w:r>
    </w:p>
    <w:p>
      <w:r>
        <w:t>Dans ces conditions, l'OCPM était en droit de retenir que la situation de la mère et des quatre enfants du couple ne justifiait pas l'octroi d'une autorisation de séjour pour cas de rigueur. 9) a.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 2C_498/2018 du 29 juin 2018 consid. 6.1 ; 2C_739/2016 du 31 janvier 2017 consid. 1.1 ; 2C_647/2016 du 2 décembre 2016 consid. 1.1 et 3.1 ; 2C_891/2016 du 27 septembre 2016 consid. 3.2).</w:t>
      </w:r>
    </w:p>
    <w:p>
      <w:r>
        <w:t>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w:t>
      </w:r>
    </w:p>
    <w:p>
      <w:r>
        <w:t>- 23/26 - A/2267/2021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w:t>
      </w:r>
    </w:p>
    <w:p>
      <w:r>
        <w:t>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t>b. En l'espèce, comme vu précédemment, les recourants, qui ne peuvent se prévaloir ni l’un ni l’autre d'un quelconque séjour légal en Suisse et dont l'intégration n'apparaît – au surplus – pas exceptionnelle, ne peuvent pas se fonder sur l'art. 8 CEDH. 10)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t>b. En l'espèce, dès lors qu'il a, à juste titre, refusé l’octroi d’une autorisation de séjour aux recourants, l'intimé devait prononcer leur renvoi. Pour le surplus, aucun motif ne permet de retenir que le renvoi des recourants ne serait pas possible, licite ou ne pourrait raisonnablement être exigé ; ceux-ci ne le font d'ailleurs pas valoir.</w:t>
      </w:r>
    </w:p>
    <w:p>
      <w:r>
        <w:t>Mal fondé, le recours sera rejeté. 11) Vu l'issue du recours, un émolument de CHF 400.- sera mis à la charge solidaire des époux AB______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