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ATA/895/2018 vom 4. September 2018</w:t>
      </w:r>
    </w:p>
    <w:p>
      <w:r>
        <w:t>GE Cour de justice, 2018-09-04, FR</w:t>
      </w:r>
    </w:p>
    <w:p>
      <w:r>
        <w:rPr>
          <w:b/>
        </w:rPr>
        <w:t xml:space="preserve">Quelle: </w:t>
      </w:r>
      <w:r>
        <w:t>https://mcp.opencaselaw.ch/entscheid/ge_gerichte_ATA_895_2018</w:t>
      </w:r>
    </w:p>
    <w:p>
      <w:r>
        <w:t>FR: GE_GERICHTE ATA/895/2018 du 4 septembre 2018</w:t>
      </w:r>
    </w:p>
    <w:p>
      <w:r>
        <w:t>IT: GE_GERICHTE ATA/895/2018 del 4 settembre 2018</w:t>
      </w:r>
    </w:p>
    <w:p>
      <w:pPr>
        <w:pStyle w:val="Heading2"/>
      </w:pPr>
      <w:r>
        <w:t>Regeste</w:t>
      </w:r>
    </w:p>
    <w:p>
      <w:r>
        <w:t>Résumé: Recours d'un ressortissant brésilien contre la décision de l'OCPM lui refusant l'octroi d'une autorisation de séjour. Au regard de l'ensemble des circonstances très particulières, les intérêts privés du recourant à pouvoir demeurer aux côtés de sa famille en Suisse s'avèrent prépondérants.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de céans a donné suite à la demande du recourant que lui-même, sa mère et son beau-père soient entendus et que le dossier complet de sa mère soit produit par l’OCPM.</w:t>
      </w:r>
    </w:p>
    <w:p>
      <w:r>
        <w:rPr>
          <w:b/>
        </w:rPr>
        <w:t>E. 3</w:t>
      </w:r>
    </w:p>
    <w:p>
      <w:r>
        <w:t>Le recourant se plaint d’une constatation inexacte ou incomplète des faits pertinents et de la violation des art. 30 al. 1 let. b LEtr et 8 CEDH.</w:t>
      </w:r>
    </w:p>
    <w:p>
      <w:r>
        <w:rPr>
          <w:b/>
        </w:rPr>
        <w:t>E. 4</w:t>
      </w:r>
    </w:p>
    <w:p>
      <w:r>
        <w:t>Aux termes de l’art. 61 al. 1 LPA, le recours peut être formé pour violation du droit y compris l’excès et l’abus du pouvoir d’appréciation (let. a) ou pour constatation inexacte ou incomplète des faits pertinents (let. b). En revanche, la chambre administrative n’a pas compétence pour apprécier l’opportunité d’une décision prise en matière de police des étrangers, lorsqu’il ne s’agit pas d’une mesure de contrainte (art. 61 al. 2 LPA ; art. 10 al. 2 de la loi d’application de la loi fédérale sur les étrangers du 16 juin 1988 - LaLEtr - F 2 10, a contrario).</w:t>
      </w:r>
    </w:p>
    <w:p>
      <w:r>
        <w:rPr>
          <w:b/>
        </w:rPr>
        <w:t>E. 5</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ATA/391/2018 du 24 avril 2018</w:t>
      </w:r>
    </w:p>
    <w:p>
      <w:r>
        <w:t>- 11/21 - A/845/2016 consid. 4 ; ATA/332/2016 du 19 avril 2016 consid. 5a ; ATA/162/2016 du 23 février 2016 consid. 3a).</w:t>
      </w:r>
    </w:p>
    <w:p>
      <w:r>
        <w:t>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LPA ; ATF 139 II 185 consid. 9.2 ; 130 II 482 consid. 3.2 ; arrêt du Tribunal fédéral 2C_668/2011 du 12 avril 2011 consid. 3.3 ; ATA/1355/2017 du 3 octobre 2017 consid. 8b ; ATA/162/2016 du 23 février 2016 consid. 3b ; ATA/1064/2015 du 6 octobre 2015 consid. 3b ; Pierre MOOR/Etienne POLTIER, Droit administratif, vol. II, 3ème éd., 2011, p. 296, n° 2.2.6.4).</w:t>
      </w:r>
    </w:p>
    <w:p>
      <w:r>
        <w:rPr>
          <w:b/>
        </w:rPr>
        <w:t>E. 6</w:t>
      </w:r>
    </w:p>
    <w:p>
      <w:r>
        <w:t>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un ressortissant du Brésil.</w:t>
      </w:r>
    </w:p>
    <w:p>
      <w:r>
        <w:t>b. Le regroupement familial des étrangers au bénéfice d’une autorisation de séjour est prévu par l’art. 44 LEtr. Selon cette disposition, qui ne confère pas un droit au regroupement familial (ATF 139 I 330 consid. 1.2 ; 137 I 284 consid. 1.2; arrêts du Tribunal fédéral 2C_1075/2015 du 28 avril 2016 consid. 1.2 ; 2C_897/2013 du 16 avril 2014 consid. 1.1 ; 2C_781/2013 du 4 mars 2014 consid. 1.2.1 ; 2C_204/2013 du 5 mars 2013 consid. 4.2 ; ATA/547/2018 du 5 juin 2018 consid 5b),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w:t>
      </w:r>
    </w:p>
    <w:p>
      <w:r>
        <w:t>Le regroupement familial doit être demandé dans les cinq ans. Pour les enfants de plus de douze ans, le regroupement doit intervenir dans un délai de douze mois (art. 47 al. 1 LEtr et 73 al. 1 OASA). Pour les membres de la famille d’étrangers, les délais commencent à courir lors de l’octroi de l’autorisation de séjour ou d’établissement ou lors de l’établissement du lien familial (art. 47 al. 3 let. b LEtr et 73 al. 2 OASA). Passé le délai des art. 47 al. 1 LEtr et 73 al. 1 OASA, le regroupement familial différé n’est autorisé que pour des raisons familiales majeures. Si nécessaire, les enfants de plus de quatorze ans sont entendus (art 47 al. 4 LEtr et 73 al. 3 OASA).</w:t>
      </w:r>
    </w:p>
    <w:p>
      <w:r>
        <w:t>Le moment déterminant du point de vue de l’âge comme condition du droit au regroupement familial en faveur d’un enfant (art. 42 ss LEtr) est celui du dépôt de la demande (ATF 136 II 497 consid. 3.7 ; arrêts du Tribunal fédéral 2C_285/2015 du 23 juillet 2015 consid. 2.1 ; 2C_887/2014 du 11 mars 2015 consid. 2.1). En vertu du droit interne, lorsque la demande tend à ce qu’un enfant puisse vivre en Suisse avec</w:t>
      </w:r>
    </w:p>
    <w:p>
      <w:r>
        <w:t>- 12/21 - A/845/2016 l’un de ses parents seulement (regroupement familial partiel) et que celui-ci est (re)marié, le droit de l’enfant à séjourner en Suisse dépend du statut du parent concerné, indépendamment du statut ou de la nationalité du nouveau conjoint (ATF 137 I 284 consid. 1.2 ; arrêt du Tribunal fédéral 2C_1075/2015 du 28 avril 2016 consid. 1.2 ; ATA/519/2017 du 9 mai 2017 consid. 7).</w:t>
      </w:r>
    </w:p>
    <w:p>
      <w:r>
        <w:t>c. En l’espèce, il ressort des éléments du dossier qu’une demande de regroupement familial a été introduite le 30 mai 2013 auprès de l’OCPM, alors que le recourant avait déjà atteint l’âge de 18 ans.</w:t>
      </w:r>
    </w:p>
    <w:p>
      <w:r>
        <w:t>Ses allégations quant au fait que cette requête avait été formée plus tôt ne sont corroborées par aucune pièce ou élément concret. Les courriels datés du 9 janvier et 26 février 2013, produits devant le TAPI le 9 juin 2016, démontrant que la mère du recourant a pris des informations auprès de la délégation suisse au Brésil, et les courriels supplémentaires des 17 et 21 mars et du 26 avril 2013 produits le 24 avril 2018, lors de l’audience de comparution personnelle, ne sont pas suffisants à cet égard, ceux-ci se bornant uniquement à la reconnaissance du mariage de sa mère en Suisse et à ses interrogations quant aux démarches à entreprendre pour une demande de regroupement familial avant les 18 ans de son fils aîné au mois de mai 2013. Les déclarations antérieures de l’intéressé auprès de l’office et du TAPI dans son recours, quant au dépôt par son représentant légal d’une telle demande au mois de mars 2013, n’ont pas été confirmées par le SEM, ni par le Service des migrations du canton de Berne, qui ont confirmé chacun à l’OCPM qu’ils n’avaient enregistré aucune demande de regroupement familial concernant le recourant. Enfin, la visite de M. C______ aux guichets de l’OCPM peu avant le dépôt de la requête, à une date d’ailleurs inconnue, ne laisse pas entendre que la demande aurait été formulée à cette occasion déjà.</w:t>
      </w:r>
    </w:p>
    <w:p>
      <w:r>
        <w:t>Même le formulaire « attestation de prise en charge financière » qui pourrait laisser croire qu'il date du 29 avril 2013 doit être lu comme datant du 29 novembre 2013, au vu de la place de ce document dans le dossier produit par l’OCPM et du contexte, le chiffre ressemblant à un « 4 » pour avril s'avérant être un « 11 » pour novembre. Ce document n’est dès lors d’aucun secours pour le recourant, lequel ne s’en prévaut du reste pas.</w:t>
      </w:r>
    </w:p>
    <w:p>
      <w:r>
        <w:t>En définitive, l’une des conditions essentielles de l’art. 44 LEtr, étant que la demande de regroupement familial soit déposée avant la majorité du recourant, n’est pas remplie. L’OCPM ne pouvait donc pas, sur cette base, délivrer une autorisation de séjour au recourant.</w:t>
      </w:r>
    </w:p>
    <w:p>
      <w:r>
        <w:rPr>
          <w:b/>
        </w:rPr>
        <w:t>E. 7</w:t>
      </w:r>
    </w:p>
    <w:p>
      <w:r>
        <w:t>a. En vertu de l’art. 8 CEDH, toute personne a notamment droit au respect de sa vie privée et familiale. Pour autant, les liens familiaux ne confèrent pas de manière absolue un droit d’entrée et de séjour, ni non plus, pour un étranger, le droit de choisir le lieu de domicile de sa famille. Ainsi, lorsqu’un étranger a lui-même pris la décision de quitter sa famille pour aller vivre dans un autre État, ce dernier ne manque pas</w:t>
      </w:r>
    </w:p>
    <w:p>
      <w:r>
        <w:t>- 13/21 - A/845/2016 d’emblée à ses obligations de respecter la vie familiale s’il n’autorise pas la venue des proches du ressortissant étranger ou la subordonne à certaines conditions.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(ATF 142 II 35 consid. 6.1 ; 139 I 330 consid. 2 ; 137 I 284 consid. 2.6).</w:t>
      </w:r>
    </w:p>
    <w:p>
      <w:r>
        <w:t>b.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ATA/14/2017 du 10 janvier 2017 consid. 8a ; ATA/882/2014 du 11 novembre 2014 consid. 8c). Ce qui est déterminant sous l’angle de l’art. 8 § 1 CEDH, est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ATA/14/2017 précité consid. 8a).</w:t>
      </w:r>
    </w:p>
    <w:p>
      <w:r>
        <w:t>c. Les relations visées par l’art. 8 CEDH sont avant tout celles qui existent entre époux ainsi que les relations entre parents et enfants mineurs vivant en ménage commun (ATF 127 II 60 consid. 1d/aa ; 120 Ib 257 consid. 1d ; ATA/260/2018 du 20 mars 2018 consid. 3a ; ATA/14/2017 précité consid. 8b).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w:t>
      </w:r>
    </w:p>
    <w:p>
      <w:r>
        <w:t>- 14/21 - A/845/2016 que seuls les proches parents sont en mesure de prodiguer.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 ATA/425/2017 du 11 avril 2017). Selon la jurisprudence de la Cour européenne des droits de l’homme (ci-après : CourEDH), la relation entre les parents et les enfants majeurs qui vivent encore au domicile peut être couverte par l’art. 8 CEDH, notamment lorsqu’ils n’ont pas encore 25 ans et n’ont pas eux-mêmes de conjoint ou d’enfants (ACEDH Bousarra c. France, du 23 septembre 2010, req. n° 25672/07, § 38-39 ; A.A. c. Royaume-Uni, du 20 septembre 2011, req. n° 8000/08, § 48-49).</w:t>
      </w:r>
    </w:p>
    <w:p>
      <w:r>
        <w:t>d. En l’occurrence, le recourant est majeur, célibataire et sans enfant. Il n’expose pas en quoi il réunirait les conditions exposées ci-dessus ; aucun élément ressortant du dossier ne permet au demeurant de penser que tel pourrait être le cas. Il n’y a dès lors pas lieu d’examiner plus avant sa situation sous l’angle de l’art. 8 CEDH.</w:t>
      </w:r>
    </w:p>
    <w:p>
      <w:r>
        <w:rPr>
          <w:b/>
        </w:rPr>
        <w:t>E. 8</w:t>
      </w:r>
    </w:p>
    <w:p>
      <w:r>
        <w:t>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ATA/718/2018 du 10 juillet 2018 consid. 4b ; ATA/1020/2017 du 27 juin 2017 consid. 5b).</w:t>
      </w:r>
    </w:p>
    <w:p>
      <w:r>
        <w:t>L’art. 30 al. 1 let. b LEtr permet de déroger aux conditions d’admission en Suisse, telles que prévues aux art. 18 à 29 LEtr, notamment en vue de tenir compte des cas individuels d’une extrême gravité ou d’intérêts publics majeurs. Cette disposition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ATA/801/2018 du 7 août 2018 consid. 7b ; ATA/1131/2017 du 2 août 2017 consid. 5e).</w:t>
      </w:r>
    </w:p>
    <w:p>
      <w:r>
        <w:t>- 15/21 - A/845/2016</w:t>
      </w:r>
    </w:p>
    <w:p>
      <w:r>
        <w:t>L’art. 31 al. 1 OASA précise cette disposition et prévoit qu’une autorisation de séjour peut être octroyée dans les cas individuels d’extrême gravité, l’autorité devant, lors de son 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En plus des critères mentionnés à l’art. 31 al. 1 OASA, il faut aussi tenir compte, dans une certaine mesure, des circonstances concrètes ayant amené un étranger à séjourner illégalement en Suisse. Si le séjour illégal d’un étranger a toujours été implicitement toléré par les autorités chargées de l’exécution du renvoi (communes ou cantons), cet aspect doit être favorablement pris en compte (ATA/425/2017 du 11 avril 2017 consid. 6a ; SEM, Directives et commentaire, Domaine des étrangers, 2013, état au 1er juillet 2018, ch. 5.6.12).</w:t>
      </w:r>
    </w:p>
    <w:p>
      <w:r>
        <w:t>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ATA/357/2018 du 17 avril 2018 consid. 6c ; ATA/1627/2017 précité consid. 5c ; ATA/609/2017 du 30 mai 2017 consid. 9d).</w:t>
      </w:r>
    </w:p>
    <w:p>
      <w:r>
        <w:t>- 16/21 - A/845/2016</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consid. 5b).</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ATA/1053/2017 du 4 juillet 2017 consid. 4e).</w:t>
      </w:r>
    </w:p>
    <w:p>
      <w:r>
        <w:t>Les autorités compétentes tiennent compte, en exerçant leur pouvoir d’appréciation, des intérêts publics, de la situation personnelle de l’étranger, ainsi que de son degré d’intégration (art. 96 LEtr).</w:t>
      </w:r>
    </w:p>
    <w:p>
      <w:r>
        <w:rPr>
          <w:b/>
        </w:rPr>
        <w:t>E. 9</w:t>
      </w:r>
    </w:p>
    <w:p>
      <w:r>
        <w:t>a. En l’espèce, le recourant est arrivé en Suisse, afin de s’y installer définitivement, en décembre 2012, à l’âge de 17 ans. Il y a suivi sa mère, suite à son mariage avec son beau-père, ressortissant suisse, en compagnie de son frère. Il a depuis, toujours vécu en leur compagnie, et celle de son demi-frère né en 2016. Selon les déclarations de sa mère et de son beau-père lors de l’audience de comparution personnelle devant la chambre de céans, la cellule familiale est épanouie et le recourant est considéré par son beau-père comme étant son propre fils, et réciproquement. Il convient notamment de tenir compte, dans une certaine mesure, des circonstances concrètes ayant amené le recourant à séjourner illégalement en Suisse. En vertu de l’art. 17 al. 1 LEtr, il aurait dû rester au Brésil, dans l’attente du droit jugé sur la procédure menée par sa mère en Suisse. Cependant, on ne saurait imputer au recourant la décision de sa mère, que son fils mineur la suive en Suisse, afin qu’il ne reste pas démuni dans son pays d'origine. De plus, depuis le refus de l’intimé d’accéder à la demande de regroupement</w:t>
      </w:r>
    </w:p>
    <w:p>
      <w:r>
        <w:t>- 17/21 - A/845/2016 familial du recourant et à sa requête d’autorisation de séjour, celui-ci a été toléré sur le territoire par l’autorité intimée, comme l’a déjà relevé le TAPI. Cette circonstance doit être prise en compte favorablement et permet ainsi de retenir que le recourant réside sur le territoire suisse depuis maintenant plus de cinq ans, dite durée se rapprochant de la durée assez longue, de sept à huit ans, retenue par la jurisprudence (arrêt du TAF C-7330/2010 du 19 mars 2012 consid. 5.3). La durée de présence en Suisse du recourant peut donc être qualifiée de relativement longue.</w:t>
      </w:r>
    </w:p>
    <w:p>
      <w:r>
        <w:t>b. S’agissant des possibilités de réintégration du recourant au Brésil, dès son premier échange d’écritures avec l’office, celui-ci a déclaré n’avoir personne pouvant l’accueillir au Brésil et avoir accompagné sa mère en Suisse, son père étant décédé. Il a réitéré ses déclarations devant le TAPI ; il n’avait aucune famille proche pouvant l’accueillir au Brésil. Sa mère a confirmé avoir toujours vécu avec son fils et que s’il devait être renvoyé au Brésil, celui-ci serait démuni puisqu’il n’y aurait plus aucune famille. Dans son acte de recours auprès de la chambre administrative, l’intéressé a maintenu n’avoir plus aucun réseau au Brésil ; les membres restants de sa famille au Brésil étaient soit morts depuis son arrivée en Suisse, soit venus y vivre. Lors de l’audience de comparution personnelle, il a déclaré n’avoir aucun contact avec ses oncles et ses tantes, et très peu avec ses amis, au Brésil. Sa mère a confirmé que le père et les grands-parents de son fils étaient décédés. L’intimé ne remettant pas en cause ces déclarations, il semble hautement vraisemblable qu’en cas de retour dans son pays d’origine, le recourant n’ait personne qui soit susceptible de l’aider afin de faciliter sa réintégration. Il paraît dès lors difficilement envisageable que le recourant se réintègre dans son pays d’origine, éloigné du seul parent qui lui reste, loin de son frère et de son demi-frère âgé de presque deux ans, ne disposant plus d’un parent proche avec qui il soit en contact au Brésil qui serait en mesure de l’aider à se réintégrer et de l’aider sur le plan matériel, notamment financièrement et pour se loger. Un retour ne se ferait pas sans difficulté et impliquerait un effort de réadaptation qui, selon les circonstances très particulières en l’espèce, pourrait engendrer pour le recourant des difficultés insurmontables. Ainsi, l’avis de l’autorité intimée considérant qu’un retour au Brésil ne saurait être constitutif d’un déracinement pour l’intéressé, bien que sa mère et son frère soient eux-mêmes au bénéfice d’une autorisation de séjour et restent en Suisse, ne saurait être suivi. Il en va de même quant à une possible réintégration du recourant au Brésil ; celle-ci s’avérerait particulièrement difficile au regard des éléments susmentionnés.</w:t>
      </w:r>
    </w:p>
    <w:p>
      <w:r>
        <w:t>De surcroît, l’intéressé a noué des relations solides et stables depuis son arrivée à Genève. Il considère son beau-père comme étant son père, et réciproquement. Il s’est créé un cercle d’amis solide, notamment grâce à ses participations à des stages de formation professionnelle et à ses activités sportives. Il a aussi une amie habitant à Genève, avec qui il souhaite fonder une famille et emménager.</w:t>
      </w:r>
    </w:p>
    <w:p>
      <w:r>
        <w:t>- 18/21 - A/845/2016</w:t>
      </w:r>
    </w:p>
    <w:p>
      <w:r>
        <w:t>c. Par ailleurs, le recourant n’est pas titulaire de diplômes dans son pays d’origine et n’a pas entrepris de formation professionnelle. Depuis son arrivée en Suisse, il a rapidement entrepris diverses démarches quant à ses études afin d’acquérir une formation professionnelle solide. Il s’est inscrit au Centre de la Transition Professionnelle et a été suivi une fois par semaine par Tremplin-Jeunes. Il a effectué plusieurs stages afin de trouver une place d’apprentissage, avec succès. Cependant, n’étant pas au bénéfice d’une autorisation de séjour, il n’a pas débuté d’apprentissage, quand bien même un patron avait accepté de l’engager.</w:t>
      </w:r>
    </w:p>
    <w:p>
      <w:r>
        <w:t>d. L’intéressé a été condamné pour infraction à l’art. 115 al. 1 let. c LEtr, par ordonnance pénale le 30 mai 2016, pour avoir travaillé sans autorisation. Il ressort des pièces produites par les parties qu’il s’agit de l’unique condamnation, qui de plus ne sanctionne pas un acte d’extrême gravité, dont il a fait l’objet. Le recourant ne représentant donc pas une menace constante pour l’ordre et la sécurité publics suisse, cette infraction n’apparaît dès lors pas suffisamment grave pour conclure à un refus d’intégration.</w:t>
      </w:r>
    </w:p>
    <w:p>
      <w:r>
        <w:t>e. Au regard de l’ensemble des circonstances très particulières du présent cas, les intérêts privés du recourant à pouvoir demeurer aux côtés de sa famille en Suisse s’avèrent prépondérants.</w:t>
      </w:r>
    </w:p>
    <w:p>
      <w:r>
        <w:rPr>
          <w:b/>
        </w:rPr>
        <w:t>E. 10</w:t>
      </w:r>
    </w:p>
    <w:p>
      <w:r>
        <w:t>L’OCPM a ainsi abusé de son pouvoir d’appréciation en refusant à M. B______, une autorisation de séjour pour cas de rigueur au motif que les conditions des art. 31 al. 1 let. b LEtr et 31 OASA n’étaient pas remplies.</w:t>
      </w:r>
    </w:p>
    <w:p>
      <w:r>
        <w:t>Partant, le recours sera admis. Le jugement du TAPI du 17 novembre 2016 sera annulé, ainsi que la décision de l’OCPM du 5 février 2016. Le dossier sera renvoyé à l’autorité cantonale pour nouvelle décision dans le sens des considérants, soit la délivrance du permis sollicité.</w:t>
      </w:r>
    </w:p>
    <w:p>
      <w:r>
        <w:rPr>
          <w:b/>
        </w:rPr>
        <w:t>E. 11</w:t>
      </w:r>
    </w:p>
    <w:p>
      <w:r>
        <w:t>Vu l’issue de la procédure, aucun émolument ne sera perçu. En revanche, une indemnité de CHF 1’500.-, à la charge de l’État de Genève, sera allouée à M. B______, qui obtient gain de cause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