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ATA/82/2013 vom 14. Februar 2013</w:t>
      </w:r>
    </w:p>
    <w:p>
      <w:r>
        <w:t>GE Cour de justice, 2013-02-14, FR</w:t>
      </w:r>
    </w:p>
    <w:p>
      <w:r>
        <w:rPr>
          <w:b/>
        </w:rPr>
        <w:t xml:space="preserve">Quelle: </w:t>
      </w:r>
      <w:r>
        <w:t>https://mcp.opencaselaw.ch/entscheid/ge_gerichte_ATA_82_2013</w:t>
      </w:r>
    </w:p>
    <w:p>
      <w:r>
        <w:t>FR: GE_GERICHTE ATA/82/2013 du 14 février 2013</w:t>
      </w:r>
    </w:p>
    <w:p>
      <w:r>
        <w:t>IT: GE_GERICHTE ATA/82/2013 del 14 febbraio 2013</w:t>
      </w:r>
    </w:p>
    <w:p>
      <w:pPr>
        <w:pStyle w:val="Heading2"/>
      </w:pPr>
      <w:r>
        <w:t>Erwägungen</w:t>
      </w:r>
    </w:p>
    <w:p>
      <w:r>
        <w:rPr>
          <w:b/>
        </w:rPr>
        <w:t>E. 1</w:t>
      </w:r>
    </w:p>
    <w:p>
      <w:r>
        <w:t>Interjeté le 7 février 2013 contre le jugement du TAPI prononcé le 31 janvier 2013 et remis en mains propres des parties le même jour, le recours a été formé en temps utile devant la juridiction compétente, de sorte qu’il est recevable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w:t>
      </w:r>
    </w:p>
    <w:p>
      <w:r>
        <w:rPr>
          <w:b/>
        </w:rPr>
        <w:t>E. 2</w:t>
      </w:r>
    </w:p>
    <w:p>
      <w:r>
        <w:t>Selon l’art. 10 al. 2 LaLEtr, la chambre administrative doit statuer dans les dix jours qui suivent sa saisine. Ayant reçu ledit recours le 8 février 2013 et statuant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Les art. 75 et 76 LEtr prévoient les conditions auxquelles la détention administrative d’une personne peut être ordonnée afin d’assurer l’exécution du renvoi de celle-là.</w:t>
      </w:r>
    </w:p>
    <w:p>
      <w:r>
        <w:t>- 8/10 - A/346/2013</w:t>
      </w:r>
    </w:p>
    <w:p>
      <w:r>
        <w:t>a. Aux termes de l’art. 78 al. 1 LEtr, si l’étranger n’a pas obtempéré à l’injonction de quitter la Suisse dans le délai prescrit et que la décision exécutoire de renvoi ou l’expulsion ne peut être exécutée en raison de son comportement, il peut être placé en détention pour insoumission afin de garantir qu’il quittera effectivement le pays, pour autant que les conditions de sa détention en vue du renvoi ou de l’expulsion ne soient pas remplies et qu’il n’existe pas d’autre mesure moins contraignante susceptible de conduire à l’objectif visé.</w:t>
      </w:r>
    </w:p>
    <w:p>
      <w:r>
        <w:t>b. La détention peut être ordonnée pour une période d’un mois et prolongée de deux mois en deux mois (art. 78 al. 2 LEtr). Elle doit être levée notamment lorsqu’un départ de Suisse, volontaire et dans le délai prescrit, n’est pas possible malgré la collaboration de l’intéressé (art. 78 al. 6 let. a LEtr ; ATA/581/2011 du</w:t>
      </w:r>
    </w:p>
    <w:p>
      <w:r>
        <w:rPr>
          <w:b/>
        </w:rPr>
        <w:t>E. 7</w:t>
      </w:r>
    </w:p>
    <w:p>
      <w:r>
        <w:t>Au vu de ce qui précède, le recours sera rejeté. Vu la nature du litige, il ne sera pas perçu d’émolument (art. 87 al. 1 LPA et 11 du règlement sur les frais, émoluments et indemnités en procédure administrative du 30 juillet 1986 - RFPA - E 5 10.03). Vu l’issue du litige, aucune indemnité de procédure ne sera allouée au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