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ATA/822/2010 vom 23. November 2010</w:t>
      </w:r>
    </w:p>
    <w:p>
      <w:r>
        <w:t>GE Cour de justice, 2010-11-23, FR</w:t>
      </w:r>
    </w:p>
    <w:p>
      <w:r>
        <w:rPr>
          <w:b/>
        </w:rPr>
        <w:t xml:space="preserve">Quelle: </w:t>
      </w:r>
      <w:r>
        <w:t>https://mcp.opencaselaw.ch/entscheid/ge_gerichte_ATA_822_2010</w:t>
      </w:r>
    </w:p>
    <w:p>
      <w:r>
        <w:t>FR: GE_GERICHTE ATA/822/2010 du 23 novembre 2010</w:t>
      </w:r>
    </w:p>
    <w:p>
      <w:r>
        <w:t>IT: GE_GERICHTE ATA/822/2010 del 23 novembre 2010</w:t>
      </w:r>
    </w:p>
    <w:p>
      <w:pPr>
        <w:pStyle w:val="Heading2"/>
      </w:pPr>
      <w:r>
        <w:t>Erwägungen</w:t>
      </w:r>
    </w:p>
    <w:p>
      <w:r>
        <w:rPr>
          <w:b/>
        </w:rPr>
        <w:t>E. 1</w:t>
      </w:r>
    </w:p>
    <w:p>
      <w:r>
        <w:t>Le Tribunal administratif est compétent pour connaître des recours contre les décisions de la commission fonctionnant comme autorité de recours contre les décisions de taxation prises par l’AFC en matière d'ICC (art. 56A al. 1 et 2 de la loi sur l'organisation judiciaire du 22 novembre 1941 - LOJ - E 2 05 ; art. 53 LPFisc) ou par l'administration de l’IFD en matière d'IFD (art. 145 de la loi fédérale sur l’impôt fédéral direct du 14 décembre 1990 - LIFD - RS 642.11 ; art. 56A al. 1 et 2 LOJ).</w:t>
      </w:r>
    </w:p>
    <w:p>
      <w:r>
        <w:t>Griefs relatifs à la taxation ICC et IFD 2001</w:t>
      </w:r>
    </w:p>
    <w:p>
      <w:r>
        <w:rPr>
          <w:b/>
        </w:rPr>
        <w:t>E. 2</w:t>
      </w:r>
    </w:p>
    <w:p>
      <w:r>
        <w:t>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w:t>
      </w:r>
    </w:p>
    <w:p>
      <w:r>
        <w:t>Tout au plus peuvent-ils faire l’objet d’une demande de réexamen par l’autorité administrative qui a pris la décision de base, ou d’une procédure de révision devant une autorité administrative supérieure, une instance quasi-</w:t>
      </w:r>
    </w:p>
    <w:p>
      <w:r>
        <w:t>- 7/8 - A/5216/2007 judiciaire ou un tribunal, selon que leur auteur est une autorité ou un tribunal (B. KNAPP, Précis de droit administratif, 4ème éd., Bâle 1991, n° 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w:t>
      </w:r>
    </w:p>
    <w:p>
      <w:r>
        <w:rPr>
          <w:b/>
        </w:rPr>
        <w:t>E. 3</w:t>
      </w:r>
    </w:p>
    <w:p>
      <w:r>
        <w:t>a. Aux termes de l'art. 48 LPA, une autorité administrative a l'obligation de reconsidérer ses décisions lorsqu'il existe un motif de révision au sens de l'art. 80 let. a et b LPA ou que les circonstances se sont modifiées dans une mesure notable depuis la première décision.</w:t>
      </w:r>
    </w:p>
    <w:p>
      <w:r>
        <w:t>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w:t>
      </w:r>
    </w:p>
    <w:p>
      <w:r>
        <w:t>En l'occurence, la décision de la commission du 12 octobre 1009 porte uniquement sur la question du remboursement à la recourante de l’IA 2001. Toutefois, dans son recours, cette dernière déborde largement de ce cadre puisqu'elle fait porter celui-ci sur la taxation d'office 2001-B, qui a fait l'objet des décisions sur réclamation du 29 mars 2007. Ces décisions de taxation n'ont pas fait l'objet d'un recours. Elles bénéficient de la force de la chose décidée et ne peuvent plus être remises en question. La recourante n’exposant aucun fait susceptible de constituer un motif de réexamen obligatoire au sens de l'art. 48 LPA, toutes les conclusions prises en vue de remettre celles-ci en question, sont irrecevables.</w:t>
      </w:r>
    </w:p>
    <w:p>
      <w:r>
        <w:t>En revanche, les décisions de l’OCIA font l'objet d'un recours direct auprès du Tribunal fédéral, aucune possibilité de mettre en place une double instance de recours n’étant réservée par le droit fédéral (art. 56 LIA ; art. 15 al. 2 du règlement d'application de diverses dispositions fiscales fédérales - RDDFF - D 3 80.04).</w:t>
      </w:r>
    </w:p>
    <w:p>
      <w:r>
        <w:t>Griefs relatifs au remboursement de l’IA 2001-B</w:t>
      </w:r>
    </w:p>
    <w:p>
      <w:r>
        <w:rPr>
          <w:b/>
        </w:rPr>
        <w:t>E. 4</w:t>
      </w:r>
    </w:p>
    <w:p>
      <w:r>
        <w:t>Contrairement à ce que la commission a mentionné dans le dispositif de la décision attaquée, c'est le Tribunal fédéral et non le Tribunal administratif qui est l'autorité de recours désignée par la LIA. Le recours est irrecevable et la cause sera transmise à celui-là en application de l'art. 64 al. 2 LPA.</w:t>
      </w:r>
    </w:p>
    <w:p>
      <w:r>
        <w:rPr>
          <w:b/>
        </w:rPr>
        <w:t>E. 5</w:t>
      </w:r>
    </w:p>
    <w:p>
      <w:r>
        <w:t>Compte tenu de l’indication erronée des voies de droit figurant dans la décision de la commission, aucun émolument de procédure ne sera perçu.</w:t>
      </w:r>
    </w:p>
    <w:p>
      <w:r>
        <w:t>- 8/8 - A/5216/2007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