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ATA/789/2014 vom 7. Oktober 2014</w:t>
      </w:r>
    </w:p>
    <w:p>
      <w:r>
        <w:t>GE Cour de justice, 2014-10-07, FR</w:t>
      </w:r>
    </w:p>
    <w:p>
      <w:r>
        <w:rPr>
          <w:b/>
        </w:rPr>
        <w:t xml:space="preserve">Quelle: </w:t>
      </w:r>
      <w:r>
        <w:t>https://mcp.opencaselaw.ch/entscheid/ge_gerichte_ATA_789_2014</w:t>
      </w:r>
    </w:p>
    <w:p>
      <w:r>
        <w:t>FR: GE_GERICHTE ATA/789/2014 du 7 octobre 2014</w:t>
      </w:r>
    </w:p>
    <w:p>
      <w:r>
        <w:t>IT: GE_GERICHTE ATA/789/2014 del 7 ottobre 2014</w:t>
      </w:r>
    </w:p>
    <w:p>
      <w:pPr>
        <w:pStyle w:val="Heading2"/>
      </w:pPr>
      <w:r>
        <w:t>Erwägungen</w:t>
      </w:r>
    </w:p>
    <w:p>
      <w:r>
        <w:rPr>
          <w:b/>
        </w:rPr>
        <w:t>E. 4</w:t>
      </w:r>
    </w:p>
    <w:p>
      <w:r>
        <w:t>novembre 1950 (CEDH - RS 0.101 - ATF 135 II 105 consid. 2.2.1 p. 107) et de l'art. 31 de la Constitution fédérale de la Confédération suisse du 18 avril 1999 (Cst. - RS 101), ce qui suppose en premier lieu qu'elle repose sur une base légale. Le respect de la légalité implique ainsi que la mise en détention administrative ne soit prononcée que si les motifs prévus dans la loi sont concrètement réalisés (arrêt du Tribunal fédéral 2C_478/2012 du 14 juin 2012, consid. 2.1). 5)</w:t>
      </w:r>
    </w:p>
    <w:p>
      <w:r>
        <w:t>Selon l’art. 77, al. 1 LEtr, l'autorité cantonale compétente peut ordonner la détention d'un étranger afin d'assurer l'exécution de son renvoi ou de son expulsion aux conditions suivantes : une décision exécutoire a été prononcée (let. a), il n'a pas quitté la Suisse dans le délai imparti (let. b), l'autorité a dû se procurer elle-même les documents de voyage (let. c). 6)</w:t>
      </w:r>
    </w:p>
    <w:p>
      <w:r>
        <w:t>En l’espèce, le recourant fait l’objet d’une décision fédérale de renvoi de Suisse, définitive et exécutoire. Il n’a pas quitté la Suisse dans le délai imparti au</w:t>
      </w:r>
    </w:p>
    <w:p>
      <w:r>
        <w:rPr>
          <w:b/>
        </w:rPr>
        <w:t>E. 7</w:t>
      </w:r>
    </w:p>
    <w:p>
      <w:r>
        <w:t>mai 2002, prolongé au 21 mai 2003. L’autorité a dû se procurer elle-même les documents de voyage pour M. A______ qui a, depuis plus de dix ans, régulièrement indiqué qu’il n’entendait pas retourner au Kosovo.</w:t>
      </w:r>
    </w:p>
    <w:p>
      <w:r>
        <w:t>Les conditions nécessaires et cumulatives de l’art. 77 al. 1 LEtr sont remplies. 7)</w:t>
      </w:r>
    </w:p>
    <w:p>
      <w:r>
        <w:t>L’autorité administrative doit entreprendre rapidement les démarches permettant l’exécution de la décision de renvoi (art. 77 al. 3 LEtr).</w:t>
      </w:r>
    </w:p>
    <w:p>
      <w:r>
        <w:t>L’officier de police a émis un ordre de mise en détention administrative la veille du vol organisé pour le renvoi de l’intéressé. Il a ainsi limité au maximum la durée de la détention administrative de l’intéressé. Le refus du recourant de monter à bord du vol à destination de Pristina le 17 septembre 2014 implique l’organisation d’un vol spécial. Celui-ci étant prévu pour la première quinzaine du</w:t>
      </w:r>
    </w:p>
    <w:p>
      <w:r>
        <w:t>- 7/9 - A/2786/2014 mois d’octobre, il ne peut être fait aucun grief aux autorités genevoises. Le principe de célérité est respecté. 8) a. Selon l'art. 77 al. 2 LEtr, la durée de la détention ne peut excéder soixante jours. Selon l’art. 79 al. 1 LEtr, la détention en phase préparatoire et la détention en vue du renvoi ou de l’expulsion visées aux art. 75 à 77 LEtr ainsi que la détention pour insoumission visée à l’art. 78 LEtr ne peuvent excéder six mois au total. Cette durée peut néanmoins, avec l'accord de l'autorité judiciaire cantonale, être prolongée de douze mois au plus lorsque la personne concernée ne coopère pas avec l’autorité compétente (art. 79 al. 2 let. a LEtr). L'art. 79 al. 2 LEtr n'instaure pas un nouveau régime de détention dont les conditions s'apprécieraient distinctement de celles de l'art. 79 al. 1 LEtr. Il s'agit de la simple extension de la durée maximale possible de la mesure, notamment lorsque la personne concernée ne collabore pas.</w:t>
      </w:r>
    </w:p>
    <w:p>
      <w:r>
        <w:t>b. Le recourant a été placé en détention administrative le 16 septembre 2014. Dès lors que la détention est due à son absence de coopération avec les autorités chargées de l’exécution de son renvoi et son refus le 17 septembre 2014 de prendre le vol à destination de Pristina, que son attitude rend nécessaire l’organisation d’un vol spécial, la décision de mise en détention administrative pour quarante-cinq jours - qui s’inscrit dans le cadre des dix-huit mois de détention autorisés - respecte le cadre légal. 9) a. Selon l’art. 80 al. 4 LEtr, l’autorité judiciaire qui examine la décision de détention administrative tient compte de la situation familiale de la personne détenue et des conditions d’exécution de la détention. Celle-là doit en particulier être levée lorsque son motif n’existe plus ou si, selon l’art. 80 al. 6 let. a LEtr, l’exécution du renvoi ou de l’expulsion s’avère impossible pour des raisons juridiques ou matérielles, ou qu’elle ne peut être raisonnablement exigée, cette dernière disposition légale renvoyant à l’art. 83 al. 1 à 4 LEtr.</w:t>
      </w:r>
    </w:p>
    <w:p>
      <w:r>
        <w:t>b. Tant que l’impossibilité du renvoi dépend de la volonté de l’étranger de collaborer avec les autorités, celui-ci ne peut se prévaloir de cette impossibilité (arrêt du Tribunal fédéral 2C_639/2011 du 16 septembre 2011). Cette jurisprudence, rendue dans le cadre d’une détention pour insoumission, en rapport avec l’obligation de collaborer de l’art. 78 al. 6 LEtr, est a fortiori valable dans un cas de détention en vue du renvoi, phase à laquelle s’applique l’obligation de collaborer de l’art. 90 al. 1 let. c LEtr (ATA/381/2012 du 13 juin 2012 ; ATA/283/2012 du 8 mai 2012 ; ATA/257/2012 du 2 mai 2012).</w:t>
      </w:r>
    </w:p>
    <w:p>
      <w:r>
        <w:t>c. Le renvoi ne peut être raisonnablement exigé si l’expulsion de l’étranger dans son pays d’origine le met concrètement en danger, par exemple en cas de guerre, de guerre civile ou de violence généralisée, ou de nécessité médicale, sa vie étant mise en danger du fait de l’impossibilité de poursuivre dans son pays un</w:t>
      </w:r>
    </w:p>
    <w:p>
      <w:r>
        <w:t>- 8/9 - A/2786/2014 traitement médical indispensable (art. 83 al. 4 LEtr ; ATA/244/2012 du 24 avril 2012 ; ATA/159/2011 du 8 mars 2011).</w:t>
      </w:r>
    </w:p>
    <w:p>
      <w:r>
        <w:t>d. En l’espèce, le recourant n’allègue pas que son renvoi serait impossible, illicite ou qu’il ne peut être raisonnablement exigé. Le TAF a d’ailleurs confirmé, par décision incidente du 29 septembre 2014, que l’exécution du renvoi ne contrevenait pas à l’art. 80 LEtr. 10) Le maintien en détention administrative est dès lors conforme au principe de proportionnalité, aucune mesure moins incisive ne permettant d’assurer la présence de l’intéressé le jour où l’exécution du renvoi pourrait avoir lieu. 11) Mal fondé, le recours sera donc rejeté.</w:t>
      </w:r>
    </w:p>
    <w:p>
      <w:r>
        <w:t>Vu la nature du litige, aucun émolument ne sera perçu (art. 87 al. 1 LPA et art. 12 al. 1 du règlement sur les frais, émoluments et indemnités en procédure administrative du 30 juillet 1986 - RFPA- E 5 10.03). Vu l’issue de celui-ci,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