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ATA/788/2019 vom 16. April 2019</w:t>
      </w:r>
    </w:p>
    <w:p>
      <w:r>
        <w:t>GE Cour de justice, 2019-04-16, FR</w:t>
      </w:r>
    </w:p>
    <w:p>
      <w:r>
        <w:rPr>
          <w:b/>
        </w:rPr>
        <w:t xml:space="preserve">Quelle: </w:t>
      </w:r>
      <w:r>
        <w:t>https://mcp.opencaselaw.ch/entscheid/ge_gerichte_ATA_788_2019</w:t>
      </w:r>
    </w:p>
    <w:p>
      <w:r>
        <w:t>FR: GE_GERICHTE ATA/788/2019 du 16 avril 2019</w:t>
      </w:r>
    </w:p>
    <w:p>
      <w:r>
        <w:t>IT: GE_GERICHTE ATA/788/2019 del 16 aprile 2019</w:t>
      </w:r>
    </w:p>
    <w:p>
      <w:pPr>
        <w:pStyle w:val="Heading2"/>
      </w:pPr>
      <w:r>
        <w:t>Volltext</w:t>
      </w:r>
    </w:p>
    <w:p>
      <w:r>
        <w:t>RÉPUBLIQUE ET</w:t>
      </w:r>
    </w:p>
    <w:p>
      <w:r>
        <w:t>CANTON DE GENÈVE POUVOIR JUDICIAIRE A/1278/2019-AIDSO ATA/788/2019</w:t>
      </w:r>
    </w:p>
    <w:p>
      <w:r>
        <w:t>COUR DE JUSTICE Chambre administrative Arrêt du 16 avril 2019 2ème section dans la cause</w:t>
      </w:r>
    </w:p>
    <w:p>
      <w:r>
        <w:t>Monsieur A______ représenté par Me Sylvie Mathys, avocate contre HOSPICE GÉNÉRAL</w:t>
      </w:r>
    </w:p>
    <w:p>
      <w:r>
        <w:t>- 2/3 - A/1278/2019</w:t>
      </w:r>
    </w:p>
    <w:p>
      <w:r>
        <w:t>Vu le recours interjeté le 29 mars 2019 par Monsieur A______ contre la décision de l'Hospice général (ci-après : l’hospice) du 19 février 2019 ;</w:t>
      </w:r>
    </w:p>
    <w:p>
      <w:r>
        <w:t>vu la nouvelle décision de l’hospice du 12 avril 2019 annulant et remplaçant celle du 19 février 2019 ;</w:t>
      </w:r>
    </w:p>
    <w:p>
      <w:r>
        <w:t>attendu que le recours est dès lors devenu sans objet ;</w:t>
      </w:r>
    </w:p>
    <w:p>
      <w:r>
        <w:t>que la cause devra être rayée du rôle ;</w:t>
      </w:r>
    </w:p>
    <w:p>
      <w:r>
        <w:t>qu’il se justifie d’allouer au recourant une indemnité de procédure de CHF 750.-, le dépôt du recours apparaissant ne pas avoir été sans incidence sur la nouvelle décision ;</w:t>
      </w:r>
    </w:p>
    <w:p>
      <w:r>
        <w:t>LA CHAMBRE ADMINISTRATIVE dit que le recours est devenu sans objet ; raye la cause du rôle ; dit qu’il n’est pas perçu d’émolument ; dit qu’une indemnité de procédure de CHF 750.- est allouée à Monsieur A______ à la charge de l’Hospice général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Sylvie Mathys, avocate du recourant ainsi qu'à l'Hospice général. Siégeant : Mme Krauskopf, présidente, Mme Junod, M. Verniory, juges.</w:t>
      </w:r>
    </w:p>
    <w:p>
      <w:r>
        <w:t>- 3/3 - A/1278/2019 Au nom de la chambre administrative : la greffière-juriste :</w:t>
      </w:r>
    </w:p>
    <w:p>
      <w:r>
        <w:t>S. Hüsler Enz</w:t>
      </w:r>
    </w:p>
    <w:p>
      <w:r>
        <w:t>la présidente siégeant :</w:t>
      </w:r>
    </w:p>
    <w:p>
      <w:r>
        <w:t>F. Krauskopf</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