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ATA/781/2010 vom 9. November 2010</w:t>
      </w:r>
    </w:p>
    <w:p>
      <w:r>
        <w:t>GE Cour de justice, 2010-11-09, FR</w:t>
      </w:r>
    </w:p>
    <w:p>
      <w:r>
        <w:rPr>
          <w:b/>
        </w:rPr>
        <w:t xml:space="preserve">Quelle: </w:t>
      </w:r>
      <w:r>
        <w:t>https://mcp.opencaselaw.ch/entscheid/ge_gerichte_ATA_781_2010</w:t>
      </w:r>
    </w:p>
    <w:p>
      <w:r>
        <w:t>FR: GE_GERICHTE ATA/781/2010 du 9 novembre 2010</w:t>
      </w:r>
    </w:p>
    <w:p>
      <w:r>
        <w:t>IT: GE_GERICHTE ATA/781/2010 del 9 novembre 2010</w:t>
      </w:r>
    </w:p>
    <w:p>
      <w:pPr>
        <w:pStyle w:val="Heading2"/>
      </w:pPr>
      <w:r>
        <w:t>Erwägungen</w:t>
      </w:r>
    </w:p>
    <w:p>
      <w:r>
        <w:rPr>
          <w:b/>
        </w:rPr>
        <w:t>E. 1</w:t>
      </w:r>
    </w:p>
    <w:p>
      <w:r>
        <w:t>Le recours a été interjeté en temps utile devant la juridiction compétente (art. 56A de la loi sur l’organisation judiciaire du 22 novembre 1941 - LOJ - E 2 05 ; 63 al. 1 let. a LPA).</w:t>
      </w:r>
    </w:p>
    <w:p>
      <w:r>
        <w:rPr>
          <w:b/>
        </w:rPr>
        <w:t>E. 2</w:t>
      </w:r>
    </w:p>
    <w:p>
      <w:r>
        <w:t>Depuis l’entrée en vigueur le 1er janvier 2009 de l’art 86 LPA, "la juridiction invite le recourant à faire une avance destinée à couvrir les frais de procédure et des émoluments présumables. Elle fixe à cet effet un délai suffisant. Si l’avance n’est pas faite dans le délai imparti, la juridiction déclare le recours irrecevable". Le pli réclamant l’avance de frais a été réceptionné le 21 octobre 2010. En fixant un délai 3 novembre 2010 pour verser le montant de l’avance de frais, le tribunal de céans a respecté sa jurisprudence, le délai en question pouvant être qualifié de raisonnable.</w:t>
      </w:r>
    </w:p>
    <w:p>
      <w:r>
        <w:rPr>
          <w:b/>
        </w:rPr>
        <w:t>E. 3</w:t>
      </w:r>
    </w:p>
    <w:p>
      <w:r>
        <w:t>En application de l’art. 86 LPA rappelé ci-dessus, le recours sera déclaré irrecevable pour défaut de paiement de l’avance de frais dans le délai précité, le recourant ne bénéficiant pas de l’assistance juridique et la procédure n’étant pas gratuite (art. 10 du règlement sur les frais, émoluments et indemnités en procédure administrative du 30 juillet 1986 (RFPA - E 5 10.03). Conformément à sa pratique cependant, le tribunal renoncera à percevoir un émolument pour la présente cause (ATA/482/2010 du 8 juillet 2010 ; ATA/232/2010 du 9 avril 2010). Il renoncera</w:t>
      </w:r>
    </w:p>
    <w:p>
      <w:r>
        <w:t>- 4/5 - A/3578/2009 également à mettre à charge du recourant une indemnité de procédure en faveur de M. Plan, malgré la requête en ce sens de celui-ci (art. 87 LPA).</w:t>
      </w:r>
    </w:p>
    <w:p>
      <w:r>
        <w:t>* * * * * LE TRIBUNAL ADMINISTRATIF déclare irrecevable le recours interjeté le 10 mai 2010 par Monsieur Reynald Boichat contre la décision du 30 mars 2010 prise par la commission cantonale de recours en matière administrative ; dit qu'il n’est pas perçu d’émolument ni alloué d’indemnité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Reynald Boichat, à Me Pascal Pétroz, avocat de Monsieur Olivier Plan, à Messieurs Norbert Boichat et Serge Fasel, au département des constructions et des technologies de l’information ainsi qu’à la commission cantonale de recours en matière administrative. Au nom du Tribunal administratif : la greffière :</w:t>
      </w:r>
    </w:p>
    <w:p>
      <w:r>
        <w:t>Claudine Barnaoui-Blatter</w:t>
      </w:r>
    </w:p>
    <w:p>
      <w:r>
        <w:t>le juge délégué :</w:t>
      </w:r>
    </w:p>
    <w:p>
      <w:r>
        <w:t>Eliane Hurni</w:t>
      </w:r>
    </w:p>
    <w:p>
      <w:r>
        <w:t>- 5/5 - A/3578/2009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