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ATA/771/2010 vom 9. November 2010</w:t>
      </w:r>
    </w:p>
    <w:p>
      <w:r>
        <w:t>GE Cour de justice, 2010-11-09, FR</w:t>
      </w:r>
    </w:p>
    <w:p>
      <w:r>
        <w:rPr>
          <w:b/>
        </w:rPr>
        <w:t xml:space="preserve">Quelle: </w:t>
      </w:r>
      <w:r>
        <w:t>https://mcp.opencaselaw.ch/entscheid/ge_gerichte_ATA_771_2010</w:t>
      </w:r>
    </w:p>
    <w:p>
      <w:r>
        <w:t>FR: GE_GERICHTE ATA/771/2010 du 9 novembre 2010</w:t>
      </w:r>
    </w:p>
    <w:p>
      <w:r>
        <w:t>IT: GE_GERICHTE ATA/771/2010 del 9 novembre 2010</w:t>
      </w:r>
    </w:p>
    <w:p>
      <w:pPr>
        <w:pStyle w:val="Heading2"/>
      </w:pPr>
      <w:r>
        <w:t>Regeste</w:t>
      </w:r>
    </w:p>
    <w:p>
      <w:r>
        <w:t>Résumé: Dénonciation d'un acte de voyeurisme de la part d'un gardien de piscine par une usagère de la piscine. La résiliation des rapports de travail, fondée sur une enquête n'établissant pas la responsabilité du fonctionnaire à satisfaction de droit, est arbitraire. Le recourant a droit à une indemnité tenant compte de l'ensemble des circonstances.</w:t>
      </w:r>
    </w:p>
    <w:p>
      <w:pPr>
        <w:pStyle w:val="Heading2"/>
      </w:pPr>
      <w:r>
        <w:t>Erwägungen</w:t>
      </w:r>
    </w:p>
    <w:p>
      <w:r>
        <w:rPr>
          <w:b/>
        </w:rPr>
        <w:t>E. 28</w:t>
      </w:r>
    </w:p>
    <w:p>
      <w:r>
        <w:t>Le 14 décembre 2009, M. B______ a contesté à nouveau toute responsabilité, de même que tout irrespect des directives. Il s'opposait toujours à son licenciement qu'il estimait abusif car fondé sur des soupçons.</w:t>
      </w:r>
    </w:p>
    <w:p>
      <w:r>
        <w:rPr>
          <w:b/>
        </w:rPr>
        <w:t>E. 29</w:t>
      </w:r>
    </w:p>
    <w:p>
      <w:r>
        <w:t>Le 16 février 2010, la ville a résilié l'engagement de M. B______, se référant à ses précédents courriers.</w:t>
      </w:r>
    </w:p>
    <w:p>
      <w:r>
        <w:rPr>
          <w:b/>
        </w:rPr>
        <w:t>E. 30</w:t>
      </w:r>
    </w:p>
    <w:p>
      <w:r>
        <w:t>Par acte du 19 mars 2010, M. B______ a interjeté recours auprès du Tribunal administratif contre cette décision, concluant à principalement à son annulation et à sa réintégration, subsidiairement au versement d'une indemnité correspondant à douze mois de son traitement brut.</w:t>
      </w:r>
    </w:p>
    <w:p>
      <w:r>
        <w:t>Le pouvoir discrétionnaire de l'autorité dans la définition des modalités des rapports de service avec leurs agents ne signifiait pas que celle-ci était libre d'agir comme bon lui semblait. Elle devait en effet tenir compte des principes constitutionnels tels que ceux de la légalité, de la bonne foi, de l'égalité de traitement, de la proportionnalité et de l'interdiction de l'arbitraire.</w:t>
      </w:r>
    </w:p>
    <w:p>
      <w:r>
        <w:t>Comme dans le droit privé, le statut prévoyait le respect des droits du personnel, raison pour laquelle il convenait de tenir compte, par analogie, du principe de la présomption d'innocence. La jurisprudence du Tribunal fédéral en matière de licenciement abusif et les principes en découlant étaient applicables mutatis mutandis au licenciement d'un employé de droit public en période probatoire.</w:t>
      </w:r>
    </w:p>
    <w:p>
      <w:r>
        <w:t>Le Conseil administratif avait certes décidé de l'ouverture d'une enquête administrative. Cependant sa décision de licenciement basée sur un soupçon d'infraction était arbitraire, contraire à la réalité et violait le principe de proportionnalité, tout comme les autres prétextes invoqués à l'appui de la résiliation des rapports de travail. En effet, M. B______ n'avait jamais méprisé Mme E______, qu'il n'avait jamais revue; il s'était limité à clamer son innocence en tentant de démontrer que les accusations qu'elle portait à son encontre n'étaient</w:t>
      </w:r>
    </w:p>
    <w:p>
      <w:r>
        <w:t>- 11/19 - A/978/2010 pas fondées. Le non-respect des directives données au personnel n'était en outre pas avéré.</w:t>
      </w:r>
    </w:p>
    <w:p>
      <w:r>
        <w:t>Si la réintégration de M. B______ était refusée, la ville devrait lui verser une indemnité équivalant à douze mois de salaire se justifiant par une violation crasse de ses droits de la personnalité, par le discrédit jeté sur sa personne en maintenant le doute sur le fait qu'il s'était rendu coupable d'un comportement particulièrement répréhensible, ainsi que par les conséquences négatives que cela avait entraîné sur son avenir professionnel et son état psychique.</w:t>
      </w:r>
    </w:p>
    <w:p>
      <w:r>
        <w:rPr>
          <w:b/>
        </w:rPr>
        <w:t>E. 31</w:t>
      </w:r>
    </w:p>
    <w:p>
      <w:r>
        <w:t>Dans sa réponse du 20 mai 2010, la ville a conclu préalablement au retrait de l'effet suspensif attaché au recours et principalement au rejet de celui-ci.</w:t>
      </w:r>
    </w:p>
    <w:p>
      <w:r>
        <w:t>Les deux griefs invoqués par M. B______, à savoir le droit à sa réintégration et subsidiairement à une indemnité, étaient infondés. En effet, la décision de licenciement de la ville était conforme au droit dans la mesure où, selon le statut, l'engagement d'un employé pouvait être résilié librement durant la période probatoire. La question du licenciement d'un employé étant réglée de manière exhaustive par le statut, le droit privé ne s'appliquait pas par analogie.</w:t>
      </w:r>
    </w:p>
    <w:p>
      <w:r>
        <w:t>Le licenciement ne devait être apprécié qu'au regard du principe d'interdiction de l'arbitraire. En l'occurrence, la ville avait justifié le licenciement par trois éléments.</w:t>
      </w:r>
    </w:p>
    <w:p>
      <w:r>
        <w:t>Tout d'abord, le rapport de l'enquête administrative concluait qu'un doute subsistait quant à la responsabilité du recourant dans l'incident de voyeurisme. Comme l'enquêteur, la ville relevait des incohérences dans les explications du gardien et considérait que le doute était plus que faible. Par ailleurs, en tant que responsable de la sécurité des usagers de la piscine, la ville ne pouvait prendre le risque que ce genre d'incident ne se reproduise. Le licenciement de M. B______ était la conséquence d'événements auxquels il avait été mêlé et qui avaient rompu le lien de confiance son employeur.</w:t>
      </w:r>
    </w:p>
    <w:p>
      <w:r>
        <w:t>Ensuite, le recourant n'avait pas respecté les directives en matière d'accès aux vestiaires des femmes. En entrant dans la cabine où il avait vu une ombre sans s'assurer qu'elle était vide, il avait pris le risque de tomber sur une femme en train de se changer.</w:t>
      </w:r>
    </w:p>
    <w:p>
      <w:r>
        <w:t>Enfin, M. B______ avait eu, tout au long de la procédure, une attitude agressive et méprisante envers Mme E______. La plainte pénale qu'il avait déposée contre elle était considérée comme une tentative de faire pression sur l'intéressée et n'avait pas contribué à apaiser la situation. Or, selon le statut, il était du devoir d'un agent public, surtout en situation de crise, d'établir des contacts empreints de compréhension et de tact avec le public. Le respect de cette</w:t>
      </w:r>
    </w:p>
    <w:p>
      <w:r>
        <w:t>- 12/19 - A/978/2010 obligation, qu'avait violée M. B______, était essentiel pour justifier et renforcer la considération et la confiance dont le service public devait être l'objet.</w:t>
      </w:r>
    </w:p>
    <w:p>
      <w:r>
        <w:t>Pour toutes ces raisons, le licenciement de M. B______ était justifié et ne pouvait être qualifié d'arbitraire.</w:t>
      </w:r>
    </w:p>
    <w:p>
      <w:r>
        <w:t>Dans la mesure où cette décision était fondée en droit, M. B______ n'avait droit à aucune indemnité. Dans le cas contraire, une indemnité supérieure à un mois de traitement ne se justifiait pas.</w:t>
      </w:r>
    </w:p>
    <w:p>
      <w:r>
        <w:rPr>
          <w:b/>
        </w:rPr>
        <w:t>E. 32</w:t>
      </w:r>
    </w:p>
    <w:p>
      <w:r>
        <w:t>Le 2 juin 2010, M. B______ a déclaré s'en rapporter à justice quant à la requête de retrait d'effet suspensif.</w:t>
      </w:r>
    </w:p>
    <w:p>
      <w:r>
        <w:rPr>
          <w:b/>
        </w:rPr>
        <w:t>E. 33</w:t>
      </w:r>
    </w:p>
    <w:p>
      <w:r>
        <w:t>Le 4 juin 2010, la ville a produit les directives non écrites, cependant spécifiées oralement aux gardiens, visées dans la procédure. D'après un courriel de M. C______ à M. Walder, il s'agissait de: 1. Contrôler visuellement l'utilisation des cabines, douches et sanitaires (vision des pieds par-dessous les éléments de séparation); 2. Signaler oralement sa présence avant d'entrer dans un de ces lieux; 3. Ne pas y pénétrer si c'est utilisé; 4. Ne pas pénétrer dans une cabine vide à côté d'une cabine utilisée. En l'occurrence, les directives n° 2 et 4 n'avaient pas été respectées par M. B______.</w:t>
      </w:r>
    </w:p>
    <w:p>
      <w:r>
        <w:rPr>
          <w:b/>
        </w:rPr>
        <w:t>E. 34</w:t>
      </w:r>
    </w:p>
    <w:p>
      <w:r>
        <w:t>Par décision du 10 juin 2010 de la présidente du Tribunal administratif, l'effet suspensif au recours a été retiré.</w:t>
      </w:r>
    </w:p>
    <w:p>
      <w:r>
        <w:rPr>
          <w:b/>
        </w:rPr>
        <w:t>E. 35</w:t>
      </w:r>
    </w:p>
    <w:p>
      <w:r>
        <w:t>Le 11 juin 2010, M. B______ a contesté d'une part que les comportements énumérés dans le courriel de M. C______ auraient fait l'objet de directives et d'autre part que sa hiérarchie les lui aurait spécifiées oralement.</w:t>
      </w:r>
    </w:p>
    <w:p>
      <w:r>
        <w:rPr>
          <w:b/>
        </w:rPr>
        <w:t>E. 36</w:t>
      </w:r>
    </w:p>
    <w:p>
      <w:r>
        <w:t>Le 3 septembre 2010, le juge délégué a tenu une audience de comparution personnelle des parties.</w:t>
      </w:r>
    </w:p>
    <w:p>
      <w:r>
        <w:t>Chacune des parties a persisté dans ses explications et conclusions.</w:t>
      </w:r>
    </w:p>
    <w:p>
      <w:r>
        <w:t>En cas d'admission du recours, la ville n'était pas en mesure de réintégrer M. B______. Une éventuelle indemnisation ne saurait dépasser un mois de traitement. Seule l'hypothèse selon laquelle Mme E______ aurait tout inventé pouvait permettre de considérer différemment l'incident qui s'était produit.</w:t>
      </w:r>
    </w:p>
    <w:p>
      <w:r>
        <w:t>- 13/19 - A/978/2010</w:t>
      </w:r>
    </w:p>
    <w:p>
      <w:r>
        <w:t>M. B______ était en arrêt pour cause d'accident et n'avait pas exercé d'activité lucrative depuis son licenciement. Il ignorait quelle suite avait été donnée à la plainte pénale qu'il avait déposée et devait se renseigner à ce sujet. Il n'avait jamais eu connaissance de directives concernant les vestiaires.</w:t>
      </w:r>
    </w:p>
    <w:p>
      <w:r>
        <w:t>Il ne s'était jamais enfermé dans une cabine et n'aurait eu aucune raison de le faire.</w:t>
      </w:r>
    </w:p>
    <w:p>
      <w:r>
        <w:t>A la suite de l'incident, la ville avait décidé de formaliser ces directives, orales jusqu'ici. Elles étaient toutefois communiquées à tous les collaborateurs et tombaient sous le sens. Le fait de ne pas s'enfermer dans une cabine tombait encore plus sous le sens que les autres indications.</w:t>
      </w:r>
    </w:p>
    <w:p>
      <w:r>
        <w:t>Un délai a été fixé au 4 octobre 2010 aux parties pour solliciter d'éventuels actes d'instruction.</w:t>
      </w:r>
    </w:p>
    <w:p>
      <w:r>
        <w:rPr>
          <w:b/>
        </w:rPr>
        <w:t>E. 37</w:t>
      </w:r>
    </w:p>
    <w:p>
      <w:r>
        <w:t>A l'issue du délai imparti, aucune des parties n'a sollicité d'autres actes d'instruction. Le juge délégué s'est renseigné auprès du Ministère public sur l'état de la procédure pénale relative à la plainte de M. B______. Celle-ci a été classée le 8 février 2010, faute de prévention suffisante, pour défaut d'élément subjectif de l'infraction. Les parties en ont été avisées.</w:t>
      </w:r>
    </w:p>
    <w:p>
      <w:r>
        <w:t>Sur quoi, la cause a été gardée à juger. EN DROIT 1.</w:t>
      </w:r>
    </w:p>
    <w:p>
      <w:r>
        <w:t>Interjeté en temps utile devant la juridiction compétente, le recours est recevable (art. 56A al. 3 de la loi sur l’organisation judiciaire du 22 novembre 1941 - LOJ - E 2 05 ; art. 102 du statut ; art. 63 al. 1 let. a de la loi sur la procédure administrative du 12 septembre 1985 - LPA - E 5 10). 2.</w:t>
      </w:r>
    </w:p>
    <w:p>
      <w:r>
        <w:t>Collaborateur de la ville, le recourant est soumis au statut de celle-ci (art. 1). Le statut distingue les employés (art. 4) des agents communaux (art. 5).</w:t>
      </w:r>
    </w:p>
    <w:p>
      <w:r>
        <w:t>Selon l'art. 16 du statut, l'employé est engagé pour une période d'une année, qui vaut période probatoire en vue de la confirmation en qualité d'agent communal. Cette période peut être prolongée en cas d'absence pour cause de maladie, d'accident, de maternité, d'accomplissement d'une obligation légale ou d'une modification d'affectation. 3. a. Aux termes de l’art. 18 du statut, à la fin de la période probatoire, le Conseil administratif procède à la confirmation, prolonge la période probatoire jusqu'à deux fois six mois ou résilie l’engagement en observant le délai prévu à l’art. 24. Une fois confirmé, l'engagement est conclu pour une durée indéterminée. En cas</w:t>
      </w:r>
    </w:p>
    <w:p>
      <w:r>
        <w:t>- 14/19 - A/978/2010 de résiliation, l'intéressé doit être informé des motifs par le conseiller administratif dont il relève, qui lui offre la possibilité de s'exprimer.</w:t>
      </w:r>
    </w:p>
    <w:p>
      <w:r>
        <w:t>Selon l'art. 24 du statut, l'engagement des employés peut être librement résilié durant la période probatoire, dans un délai d'un mois pour la fin d'un mois pendant la première année de service, puis de deux mois dès la deuxième année. Dans tous les cas, l'intéressé doit être informé des motifs par son supérieur hiérarchique, qui lui offre la possibilité de s'exprimer.</w:t>
      </w:r>
    </w:p>
    <w:p>
      <w:r>
        <w:t>L'art. 25 du statut prévoit que les agents communaux peuvent être licenciés moyennant un délai de trois mois pour la fin d'un mois, lorsque la poursuite des rapports de service n'est plus possible. La possibilité de s'exprimer leur est offerte.</w:t>
      </w:r>
    </w:p>
    <w:p>
      <w:r>
        <w:t>b. Les rapports de travail du personnel de la fonction publique ne sont en principe pas soumis aux dispositions du droit du contrat de travail à l'exception des art. 331a à 331e de la loi fédérale du 30 mars 1911, complétant le code civil suisse (CO - RS 220). Ils sont régis par les dispositions légales et réglementaires de la Confédération, des cantons, des communes ou des corporations de droit public auxquels ils sont soumis (C. BRUNNER, J.-M. BUEHLER, J.- B. WAEBER, Commentaire du contrat de travail, Lausanne 1996, p. 277).</w:t>
      </w:r>
    </w:p>
    <w:p>
      <w:r>
        <w:t>c. Aux termes de l'art. 342 CO, les dispositions de droit privé fédéral concernant la résiliation du contrat de travail ne sont pas directement applicables au droit public communal. Il convient de se référer à ces dispositions à titre de droit public communal supplétif (ATA/479/2009 du 9 septembre 2009).</w:t>
      </w:r>
    </w:p>
    <w:p>
      <w:r>
        <w:t>En l'espèce, le statut contient des dispositions réglant la fin des rapports de travail ; le CO s'applique cependant à titre de droit supplétif concernant la protection contre le licenciement en temps inopportun.</w:t>
      </w:r>
    </w:p>
    <w:p>
      <w:r>
        <w:t>Selon l'art 336c al. 1 let. b CO, l'employeur ne peut résilier les rapports de travail pendant les 90 premiers jours d'une incapacité totale ou partielle de travail.</w:t>
      </w:r>
    </w:p>
    <w:p>
      <w:r>
        <w:t>En l'espèce, engagé dès le 1er septembre 2008, le recourant a été licencié pour le 30 avril 2010. Dans la mesure où il a été absent dès le 9 novembre 2009 pour cause d'accident, il y a lieu de constater qu'il était encore en période probatoire lorsque le Conseil administratif lui a fait part de son intention de ne pas le confirmer à son poste et de résilier son engagement, nonobstant la fin de cette période fixée au 1er janvier 2010. En effet, il se trouve être au bénéfice d'une période de protection contre le licenciement en temps inopportun jusqu'au 9 février 2010. Le Conseil administratif, a prononcé le licenciement du recourant le 16 février 2010, soit peu après l'issue de cette période de protection. La résiliation des rapports de travail est donc formellement valable (ATA/829/2005 du 6 décembre 2005). Seules sont dès lors applicables les dispositions relatives aux employés.</w:t>
      </w:r>
    </w:p>
    <w:p>
      <w:r>
        <w:t>- 15/19 - A/978/2010 4.</w:t>
      </w:r>
    </w:p>
    <w:p>
      <w:r>
        <w:t>Le recourant invoque le caractère abusif et arbitraire de son licenciement. 5.</w:t>
      </w:r>
    </w:p>
    <w:p>
      <w:r>
        <w:t>Selon l'art. 61 LPA, le pouvoir d’examen du Tribunal administratif se limite à la violation du droit, y compris l'excès et l'abus du pouvoir d'appréciation (art. 61 al. 1 let. a LPA). Le tribunal de céans ne peut ainsi pas revoir l'opportunité de la décision litigieuse (art. 61 al. 2 LPA). 6. a. Les communes disposent d'une très grande liberté de décision dans la définition des modalités concernant les rapports de service qu'elles entretiennent avec leurs agents (Arrêt du Tribunal fédéral 2P 46/2006 du 7 juin 2006 ; F. BELLANGER, Le contentieux communal genevois in : L'avenir juridique des communes, Schultess, 2007 p. 149).</w:t>
      </w:r>
    </w:p>
    <w:p>
      <w:r>
        <w:t>Ainsi, l'autorité communale doit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w:t>
      </w:r>
    </w:p>
    <w:p>
      <w:r>
        <w:t>b.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(B. KNAPP, Précis de droit administratif, 1991, n. 161 ss, p. 35-36). Dans l'exercice de son pouvoir d'appréciation, elle est notamment liée par les critères qui découlent du sens et du but de la réglementation applicable, de même que par les principes généraux du droit (ATF 107 I a 204 ; 104 I a 212 et les références ; Arrêts du Tribunal fédéral 2P.149/2006 du 9 octobre 2006 ; 2P.177/2001 du 9 juillet 2002, consid. 2.2).</w:t>
      </w:r>
    </w:p>
    <w:p>
      <w:r>
        <w:t>c.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(voir ATF 108 Ib 209 publié in JdT 1984 I 331, consid. 2).</w:t>
      </w:r>
    </w:p>
    <w:p>
      <w:r>
        <w:t>d. Une décision est arbitraire lorsqu’elle viole gravement une norme ou un principe juridique indiscuté ou lorsqu’elle heurte de manière choquante le sentiment de la justice et de l’équité. A cet égard, le Tribunal fédéral ne s’écarte</w:t>
      </w:r>
    </w:p>
    <w:p>
      <w:r>
        <w:t>- 16/19 - A/978/2010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ATA/126/2007 du 20 mars 2007 consid. 9a ; ATA/630/2007 du 11 décembre 2007). 7.</w:t>
      </w:r>
    </w:p>
    <w:p>
      <w:r>
        <w:t>En l'espèce, il ressort du dossier que l'incident de voyeurisme est à l'origine du licenciement du recourant. Pour fonder sa décision de licenciement, le Conseil administratif s'est basé essentiellement sur les conclusions du rapport de l'enquête administrative.</w:t>
      </w:r>
    </w:p>
    <w:p>
      <w:r>
        <w:t>Or, force est de constater que les conclusions de cette dernière procèdent d'une lecture inexacte des éléments recueillis d'une part et, d'autre part, se fondent sur un état de fait incomplet. En effet, l'enquêteur retient que le recourant a vu une ombre fuir lorsqu'il a ouvert la porte de la cabine, alors que le recourant n'a jamais rien prétendu de tel. Il a déclaré avoir vu une ombre ou quelque chose bouger au moment où il a ouvert la porte de la cabine et avoir traversé pour voir ce que c'était et en sortant de l'autre côté, être tombé sur une jeune femme sortant de la cabine voisine.</w:t>
      </w:r>
    </w:p>
    <w:p>
      <w:r>
        <w:t>Il ressort par ailleurs du dossier que l'intéressée n'a jamais vu la personne qui l'aurait filmée et a admis que l'appareil téléphonique du recourant n'était pas celui qu'elle avait vu par-dessous la cabine. Ainsi, aucun lien direct n'a pu être établi entre le recourant et le téléphone incriminé, qui n'a d'ailleurs jamais été retrouvé. En revanche, l'ami de l'intéressée n'a pas été entendu et l'on ignore ce qu'il a fait et vu durant l'incident, de même que ce qu'il a comme téléphone portable.</w:t>
      </w:r>
    </w:p>
    <w:p>
      <w:r>
        <w:t>L'enquêteur a ainsi accordé un crédit total à la version de la plaignante sans fondement suffisant et a écarté de manière subjective les explications du recourant.</w:t>
      </w:r>
    </w:p>
    <w:p>
      <w:r>
        <w:t>Le Conseil administratif ne pouvait alors se fonder sur une enquête administrative incomplète et partiale. La décision de licenciement est ainsi arbitraire et contraire au droit. 8.</w:t>
      </w:r>
    </w:p>
    <w:p>
      <w:r>
        <w:t>La commune a d'ores et déjà indiqué ne pas être disposée à réintégrer l'intéressé, ce qui ouvre la voie à une indemnisation. Reste donc à examiner les conclusions en indemnités du recourant, en tant qu'il appartient à la juridiction de céans de fixer l'indemnité due à ce dernier.</w:t>
      </w:r>
    </w:p>
    <w:p>
      <w:r>
        <w:t>- 17/19 - A/978/2010 9. a. En effet, l'art. 102 al. 2 du statut prévoit que si le Tribunal administratif retient que la décision contestée est contraire au droit, il peut proposer la réintégration de l'intéressé. Si le Conseil administratif rejette cette proposition, le tribunal fixe une indemnité dont le montant ne peut être inférieur à un mois ni supérieur à vingt-quatre mois du dernier traitement brut, à l'exclusion de tout autre élément de rémunération.</w:t>
      </w:r>
    </w:p>
    <w:p>
      <w:r>
        <w:t>b. Dans sa jurisprudence développée à l’occasion de la fixation de l’indemnité due à des membres de la fonction publique, le Tribunal administratif tient compte de la nature des manquements reprochés à l’intéressé et de ses éventuels antécédents, de la gravité de ses fautes, de la durée des rapports de service, de son âge au moment du licenciement, des possibilités de retrouver un emploi, des défaillances des supérieurs hiérarchiques et de l’égalité de traitement avec un autre protagoniste (ATA/306/2007 du 12 juin 2007; ATA/314/2005 du 26 avril 2005 et les références citées).</w:t>
      </w:r>
    </w:p>
    <w:p>
      <w:r>
        <w:t>En l'espèce, le Tribunal administratif retiendra que le recourant a été licencié, sans que son employeur ne dispose d’éléments suffisants permettant de penser qu'il avait commis l'acte de voyeurisme, ni de considérer que le lien de confiance avec lui était rompu. La décision arbitraire de l’intimée a des répercussions sur la situation tant professionnelle que psychique du recourant. Ainsi, afin de tenir compte de l'ensemble des circonstances, notamment de la durée des rapports de service et de l'absence d'antécédents de l'intéressé, il y a lieu d’octroyer à ce dernier une indemnité de six mois de son dernier traitement brut. La somme portera intérêt dès la naissance du droit à l’indemnité, soit dès le refus du Conseil administratif, le 20 mai 2010, de réintégrer le recourant au sein du personnel de la ville. 10.</w:t>
      </w:r>
    </w:p>
    <w:p>
      <w:r>
        <w:t>Compte tenu de ce qui précède, le recours sera partiellement admis. Un émolument de CHF 1'000.- sera mis à la charge de la Ville d'Onex. Une indemnité de procédure de CHF 1'500.- sera allouée au recourant, à la charge de l'intimée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