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ATA/755/2020 vom 18. August 2020</w:t>
      </w:r>
    </w:p>
    <w:p>
      <w:r>
        <w:t>GE Cour de justice, 2020-08-18, FR</w:t>
      </w:r>
    </w:p>
    <w:p>
      <w:r>
        <w:rPr>
          <w:b/>
        </w:rPr>
        <w:t xml:space="preserve">Quelle: </w:t>
      </w:r>
      <w:r>
        <w:t>https://mcp.opencaselaw.ch/entscheid/ge_gerichte_ATA_755_2020</w:t>
      </w:r>
    </w:p>
    <w:p>
      <w:r>
        <w:t>FR: GE_GERICHTE ATA/755/2020 du 18 août 2020</w:t>
      </w:r>
    </w:p>
    <w:p>
      <w:r>
        <w:t>IT: GE_GERICHTE ATA/755/2020 del 18 agosto 2020</w:t>
      </w:r>
    </w:p>
    <w:p>
      <w:pPr>
        <w:pStyle w:val="Heading2"/>
      </w:pPr>
      <w:r>
        <w:t>Volltext</w:t>
      </w:r>
    </w:p>
    <w:p>
      <w:r>
        <w:t>RÉPUBLIQUE ET</w:t>
      </w:r>
    </w:p>
    <w:p>
      <w:r>
        <w:t>CANTON DE GENÈVE POUVOIR JUDICIAIRE A/2343/2020-FORMA ATA/755/2020 COUR DE JUSTICE Chambre administrative Décision du 18 août 2020 sur mesures provisionnelles</w:t>
      </w:r>
    </w:p>
    <w:p>
      <w:r>
        <w:t>dans la cause</w:t>
      </w:r>
    </w:p>
    <w:p>
      <w:r>
        <w:t>A______ , enfant mineur, représenté par sa mère, Madame B______ représenté par Me Patrick Bolle, avocat contre OFFICE DE L'ENFANCE ET DE LA JEUNESSE - SECRÉTARIAT À LA PÉDAGOGIE SPÉCIALISÉE</w:t>
      </w:r>
    </w:p>
    <w:p>
      <w:r>
        <w:t>- 2/3 - A/2343/2020</w:t>
      </w:r>
    </w:p>
    <w:p>
      <w:r>
        <w:t>Vu la décision du 29 mai 2020 du secrétariat à la pédagogie spécialisée de l’office de l’enfance et de la jeunesse, rattaché au département de l’instruction publique, de la formation et de la jeunesse (ci-après : le DIP) octroyant au mineur A______ né le ______ 2014, une prestation d’écolage externe du 24 août 2020 au 30 juin 2022 ;</w:t>
      </w:r>
    </w:p>
    <w:p>
      <w:r>
        <w:t>vu le recours interjeté le 7 août 2020 auprès de la chambre administrative de la Cour de justice (ci-après : la chambre administrative) par la mère du mineur contre la décision susmentionnée, concluant à l’annulation de cette dernière et à ce que son fils soit autorisé à continuer sa scolarité en 3ème primaire en classe ordinaire de l’école D______ dès la rentrée scolaire 2020-2021 avec des mesures de pédagogie spécialisée ; que sur mesures provisionnelles, l’enfant devait être autorisé à commencer la 3ème primaire en classe ordinaire avec des mesures de pédagogie spécialisée jusqu’à droit connu au fond ;</w:t>
      </w:r>
    </w:p>
    <w:p>
      <w:r>
        <w:t>vu les observations du 11 août 2020 du DIP indiquant que l’effet suspensif trouvait application ;</w:t>
      </w:r>
    </w:p>
    <w:p>
      <w:r>
        <w:t>que dans sa réplique, le recourant a relevé que les mesures provisionnelles gardaient toute leur pertinence puisqu’elles « permettaient d’éviter que A______ ne se retrouve privé de cours à la rentrée scolaire 2020 – 2021, à tout le moins en classe ordinaire de l’école primaire D______, dans l’hypothèse où la chambre de céans n’aurait pas encore statué dans l’intervalle » ;</w:t>
      </w:r>
    </w:p>
    <w:p>
      <w:r>
        <w:t>que les parties s’accordent sur le fait que le recours a effet suspensif ;</w:t>
      </w:r>
    </w:p>
    <w:p>
      <w:r>
        <w:t>qu’en conséquence A______ sera scolarisé en 3ème primaire en classe ordinaire de l’école D______ dès la rentrée scolaire 2020-2021 ;</w:t>
      </w:r>
    </w:p>
    <w:p>
      <w:r>
        <w:t>que s’agissant des mesures provisionnelles, il apparait, prima facie, que l’enfant a bénéficié l’an dernier de mesures de pédagogie spécialisée ;</w:t>
      </w:r>
    </w:p>
    <w:p>
      <w:r>
        <w:t>qu’au vu de l’effet suspensif au recours de telles mesures devront perdurer ;</w:t>
      </w:r>
    </w:p>
    <w:p>
      <w:r>
        <w:t>qu’en l’état du dossier, il ne sera pas accordé d’autres mesures provisionnelles ;</w:t>
      </w:r>
    </w:p>
    <w:p>
      <w:r>
        <w:t>vu les art. 21 et 66 al. 3 de la loi sur la procédure administrative du 12 septembre 1985 ;</w:t>
      </w:r>
    </w:p>
    <w:p>
      <w:r>
        <w:t>vu l’art. 9 al. 1 du règlement de la chambre administrative du 26 mai 2020 ;</w:t>
      </w:r>
    </w:p>
    <w:p>
      <w:r>
        <w:t>- 3/3 - A/2343/2020 LA CHAMBRE ADMINISTRATIVE constate que le recours a effet suspensif ; rejette la requête en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Patrick Bolle, avocat du recourant, ainsi qu'à l'office de l'enfance et de la jeunesse - secrétariat à la pédagogie spécialisée.</w:t>
      </w:r>
    </w:p>
    <w:p>
      <w:r>
        <w:t>Le vice-président :</w:t>
      </w:r>
    </w:p>
    <w:p>
      <w:r>
        <w:t>C.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