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ATA/751/2024 vom 24. Juni 2024</w:t>
      </w:r>
    </w:p>
    <w:p>
      <w:r>
        <w:t>GE Cour de justice, 2024-06-24, FR</w:t>
      </w:r>
    </w:p>
    <w:p>
      <w:r>
        <w:rPr>
          <w:b/>
        </w:rPr>
        <w:t xml:space="preserve">Quelle: </w:t>
      </w:r>
      <w:r>
        <w:t>https://mcp.opencaselaw.ch/entscheid/ge_gerichte_ATA_751_2024</w:t>
      </w:r>
    </w:p>
    <w:p>
      <w:r>
        <w:t>FR: GE_GERICHTE ATA/751/2024 du 24 juin 2024</w:t>
      </w:r>
    </w:p>
    <w:p>
      <w:r>
        <w:t>IT: GE_GERICHTE ATA/751/2024 del 24 giugno 2024</w:t>
      </w:r>
    </w:p>
    <w:p>
      <w:pPr>
        <w:pStyle w:val="Heading2"/>
      </w:pPr>
      <w:r>
        <w:t>Volltext</w:t>
      </w:r>
    </w:p>
    <w:p>
      <w:r>
        <w:t>RÉPUBLIQUE ET</w:t>
      </w:r>
    </w:p>
    <w:p>
      <w:r>
        <w:t>CANTON DE GENÈVE POUVOIR JUDICIAIRE A/2070/2024-PATIEN ATA/751/2024 COUR DE JUSTICE Chambre administrative Décision du 24 juin 2024</w:t>
      </w:r>
    </w:p>
    <w:p>
      <w:r>
        <w:t>dans la cause</w:t>
      </w:r>
    </w:p>
    <w:p>
      <w:r>
        <w:t>A______ recourant représenté par Me Reza VAFADAR, avocat contre COMMISSION DU SECRET PROFESSIONNEL intimée</w:t>
      </w:r>
    </w:p>
    <w:p>
      <w:r>
        <w:t>et Docteure B______ appelée en cause</w:t>
      </w:r>
    </w:p>
    <w:p>
      <w:r>
        <w:t>- 2/3 - A/2070/2024</w:t>
      </w:r>
    </w:p>
    <w:p>
      <w:r>
        <w:t>Vu le recours interjeté le 19 juin 2024 auprès de la chambre administrative de la Cour de justice (ci-après : la chambre administrative) par A______ contre la décision de la commission du secret professionnel du 6 juin 2024 refusant la levée du secret professionnel de la docteure B______ pour transmettre une copie de son dossier médical relatif à feu C______, fille du recourant à ce dernier ;</w:t>
      </w:r>
    </w:p>
    <w:p>
      <w:r>
        <w:t>vu l’art. 71 al. 1 de la loi sur la procédure administrative du 12 septembre 1985 (LPA- E 5 10) ;</w:t>
      </w:r>
    </w:p>
    <w:p>
      <w:r>
        <w:t>considérant que la situation juridique de la Dre B______ est susceptible d’être affectée par l’issue de la procédure ;</w:t>
      </w:r>
    </w:p>
    <w:p>
      <w:r>
        <w:t>que son appel en cause sera, en tant que de besoin, ordonné ;</w:t>
      </w:r>
    </w:p>
    <w:p>
      <w:r>
        <w:t>que la Dre B______ pourra alors exercer ses droits de partie au sens de l’art. 71 al. 2 LPA ;</w:t>
      </w:r>
    </w:p>
    <w:p>
      <w:r>
        <w:t>LA CHAMBRE ADMINISTRATIVE ordonne l’appel en cause de la Dre B______ ; dit qu’une copie du recours, de la décision attaquée et de la réponse de la partie intimée seront communiquées à la Dre B______ le 1er juillet 2024 ; dit que les pièces de la procédure pourront être consultées au greffe de la chambre administrative dès le 1er juillet 2024 ; impartit un délai au 26 juillet 2024 à la commission du secret professionnel et à la Dre B______ pour présenter leurs observations sur le fond du litige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suisse, av. du Tribunal fédéral 29, 1000 Lausanne 14, par voie postale ou par voie électronique aux conditions de l’art. 42 LTF. La présente décision et les pièces en possession du recourant, invoquées comme moyens de preuve, doivent être jointes à l’envoi ; communique la présente décision à Me Reza VAFADAR, avocat du recourant, à la commission du secret professionnel ainsi qu’à la Dre B______. Au nom de la chambre administrative :</w:t>
      </w:r>
    </w:p>
    <w:p>
      <w:r>
        <w:t>- 3/3 - A/2070/2024 la greffière :</w:t>
      </w:r>
    </w:p>
    <w:p>
      <w:r>
        <w:t>C. MARINHEIRO</w:t>
      </w:r>
    </w:p>
    <w:p>
      <w:r>
        <w:t>la juge déléguée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