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ATA/74/2016 vom 26. Januar 2016</w:t>
      </w:r>
    </w:p>
    <w:p>
      <w:r>
        <w:t>GE Cour de justice, 2016-01-26, FR</w:t>
      </w:r>
    </w:p>
    <w:p>
      <w:r>
        <w:rPr>
          <w:b/>
        </w:rPr>
        <w:t xml:space="preserve">Quelle: </w:t>
      </w:r>
      <w:r>
        <w:t>https://mcp.opencaselaw.ch/entscheid/ge_gerichte_ATA_74_2016</w:t>
      </w:r>
    </w:p>
    <w:p>
      <w:r>
        <w:t>FR: GE_GERICHTE ATA/74/2016 du 26 janvier 2016</w:t>
      </w:r>
    </w:p>
    <w:p>
      <w:r>
        <w:t>IT: GE_GERICHTE ATA/74/2016 del 26 gennaio 2016</w:t>
      </w:r>
    </w:p>
    <w:p>
      <w:pPr>
        <w:pStyle w:val="Heading2"/>
      </w:pPr>
      <w:r>
        <w:t>Regeste</w:t>
      </w:r>
    </w:p>
    <w:p>
      <w:r>
        <w:t>Résumé: Recours contre le jugement du TAPI confirmant le refus d'octroi d'une autorisation de séjour pour études et prononçant le renvoi du recourant de Suisse. Ce dernier souhaite rester en Suisse pour y vivre et son autorisation de séjour vise uniquement à éluder les prescriptions générales sur l'admission et le séjour des étrangers. Conditions des qualifications personnelles suffisantes et de la garantie au départ non réalisées. Recours rejeté.</w:t>
      </w:r>
    </w:p>
    <w:p>
      <w:pPr>
        <w:pStyle w:val="Heading2"/>
      </w:pPr>
      <w:r>
        <w:t>Erwägungen</w:t>
      </w:r>
    </w:p>
    <w:p>
      <w:r>
        <w:rPr>
          <w:b/>
        </w:rPr>
        <w:t>E. 26</w:t>
      </w:r>
    </w:p>
    <w:p>
      <w:r>
        <w:t>septembre 2010 - LOJ - E 2 05 ; art. 62 al. 1 let. a de la loi sur la procédure administrative du 12 septembre 1985 - LPA - E 5 10). 2)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w:t>
      </w:r>
    </w:p>
    <w:p>
      <w:r>
        <w:t>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(ATA/1076/2015 précité consid. 2b et les références citées ; Pierre MOOR/Étienne POLTIER, Droit administratif, vol. 2, 3ème éd., n. 5.3.1.2 p. 624).</w:t>
      </w:r>
    </w:p>
    <w:p>
      <w:r>
        <w:t>c. Quant à l’exigence de la motivation au sens de l’art. 65 al.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(ATA/1076/2015 précité consid. 2c et les références citées).</w:t>
      </w:r>
    </w:p>
    <w:p>
      <w:r>
        <w:t>d. En l’espèce, dans son acte de recours du 16 décembre 2014, le recourant a indiqué faire recours contre le jugement du TAPI concernant le refus de sa demande d’autorisation de séjour pour études. Il a ainsi clairement manifesté son désaccord avec le jugement attaqué ainsi que sa volonté de le voir annulé et d’être mis au bénéfice d’une autorisation de séjour pour études.</w:t>
      </w:r>
    </w:p>
    <w:p>
      <w:r>
        <w:t>Le recours est par conséquent recevable. 3)</w:t>
      </w:r>
    </w:p>
    <w:p>
      <w:r>
        <w:t>Dans son courrier du 16 décembre 2014 annexé à l’acte de recours, le recourant a indiqué qu’il souhaitait subsidiairement être mis au bénéfice d’un permis de travail et a apporté des explications concernant la situation ayant mené</w:t>
      </w:r>
    </w:p>
    <w:p>
      <w:r>
        <w:t>- 6/12 - A/2550/2014 à la révocation de son autorisation d’établissement par les autorités zurichoises. Il convient dès lors d’examiner l’objet du litige.</w:t>
      </w:r>
    </w:p>
    <w:p>
      <w:r>
        <w:t>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ss ; arrêt du Tribunal fédéral 2C_581/2010 du 28 mars 2011 consid. 1.5 ; ATA/809/2015 du 11 août 2015 consid. 2b et les références citées).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(ATA/809/2015 précité consid. 2b et les références citées).</w:t>
      </w:r>
    </w:p>
    <w:p>
      <w:r>
        <w:t>c. En l’espèce, par sa décision du 31 juillet 2014, l’OCPM a refusé d’accorder au recourant une autorisation de séjour pour études et lui a imparti un délai au</w:t>
      </w:r>
    </w:p>
    <w:p>
      <w:r>
        <w:rPr>
          <w:b/>
        </w:rPr>
        <w:t>E. 30</w:t>
      </w:r>
    </w:p>
    <w:p>
      <w:r>
        <w:t>septembre 2014 pour quitter la Suisse. L’objet du litige se limite par conséquent à la conformité au droit de ce refus et du prononcé du renvoi. En particulier, la décision litigieuse ne porte ni sur la question de la révocation de l’autorisation d’établissement du recourant, ni sur l’octroi d’une autorisation de séjour pour activité lucrative.</w:t>
      </w:r>
    </w:p>
    <w:p>
      <w:r>
        <w:t>Par conséquent, les considérations du recourant concernant la révocation de son autorisation d’établissement ainsi que sa demande subsidiaire de permis de séjour pour activité lucrative - jamais soumise à l’autorité intimée - sont exorbitantes au litige et seront déclarées irrecevables. 4)</w:t>
      </w:r>
    </w:p>
    <w:p>
      <w:r>
        <w:t>L’objet du litige consiste ainsi à déterminer si le TAPI était fondé à confirmer la décision de l’OCPM refusant d’accorder au recourant une autorisation de séjour pour études, prononçant son renvoi de Suisse et ordonnant l’exécution de cette mesure. 5)</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w:t>
      </w:r>
    </w:p>
    <w:p>
      <w:r>
        <w:t>- 7/12 - A/2550/2014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(ATA/1010/2015 du 29 septembre 2015 consid. 4 ; ATA/857/2015 du 25 août 2015 consid. 2 et les références citées) 6)</w:t>
      </w:r>
    </w:p>
    <w:p>
      <w:r>
        <w:t>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 7) a. Selon l’art. 27 al. 1 LEtr, un étranger peut être autorisé à séjourner en Suisse pour y effectuer des études ou un perfectionnement aux conditions cumulatives suivantes :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w:t>
      </w:r>
    </w:p>
    <w:p>
      <w:r>
        <w:t>b.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6 janvier 2016, ch. 5.1.2 p. 206, dont la teneur était identique lors du prononcé de la décision attaquée).</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(ATA/1304/2015 du 8 décembre 2015 consid. 5 ; ATA/1010/2015 précité consid. 9 et les références citées). L’autorité</w:t>
      </w:r>
    </w:p>
    <w:p>
      <w:r>
        <w:t>- 8/12 - A/2550/2014 administrative la prend en considération dans l’examen des qualifications personnelles requises au sens des art. 27 al. 1 let. d LEtr et 23 al. 2 OASA (arrêts du Tribunal administratif fédéral C-2291/2013 du 31 décembre 2013 consid. 6.2.1 ; C-4733/2011 du 25 janvier 2013 consid. 6.3).</w:t>
      </w:r>
    </w:p>
    <w:p>
      <w:r>
        <w:t>c. Une formation ou un perfectionnement est en principe admis pour une durée maximale de huit ans. Des dérogations peuvent être accordées en vue d'une formation ou d'un perfectionnement visant un but précis (art. 23 al. 3 OASA).</w:t>
      </w:r>
    </w:p>
    <w:p>
      <w:r>
        <w:t>d. L’étranger qui est âgé de plus de 30 ans ne peut plus, sauf exception dûment motivée, obtenir de permis pour études en Suisse (ATA/1182/2015 du 3 novembre 2015 consid. 5 ; SEM, op. cit., ch. 5.1.2 p. 208, dont le contenu n’a pas été modifié depuis le prononcé de la décision litigieuse). 8) a. L’autorité cantonale compétente dispose d’un large pouvoir d’appréciation, l’étranger ne bénéficiant pas d’un droit de séjour en Suisse fondé sur l’art. 27 LEtr (arrêts du Tribunal fédéral 2D_49/2015 du 3 septembre 2015 consid. 3 ; 2C_802/2010 du 22 octobre 2010 consid. 4).</w:t>
      </w:r>
    </w:p>
    <w:p>
      <w:r>
        <w:t>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 13 janvier 2015 consid. 9).</w:t>
      </w:r>
    </w:p>
    <w:p>
      <w:r>
        <w:t>c. Les autorités compétentes tiennent compte, en exerçant leur pouvoir d'appréciation, des intérêts publics, de la situation personnelle de l'étranger, ainsi que de son degré d'intégration (art. 96 al. 1 LEtr). 9)</w:t>
      </w:r>
    </w:p>
    <w:p>
      <w:r>
        <w:t>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précité consid. 7.2).</w:t>
      </w:r>
    </w:p>
    <w:p>
      <w:r>
        <w:t>Dans ce cadre, la possession d'une formation complète antérieure (arrêts du Tribunal administratif fédéral C-5718/2013 précité consid. 7.2.3 ; C-3143/2013 du 9 avril 2014 consid. 6.3.2 ; C-2291/2013 précité consid. 7.2.2), l'âge de la personne demanderesse (arrêts du Tribunal administratif fédéral C-5718/2013 précité consid. 7.3 ; C-3139/2013 précité consid. 7.3), les échecs ou problèmes pendant la formation (arrêt du Tribunal administratif fédéral C-3170/2012 du 16 janvier 2014 consid. 7.2.2), la position professionnelle occupée au moment de</w:t>
      </w:r>
    </w:p>
    <w:p>
      <w:r>
        <w:t>- 9/12 - A/2550/2014 la demande (arrêt du Tribunal administratif fédéral C-5871/2012 du 21 octobre 2013 consid. 7.2.3), les changements fréquents d'orientation (arrêt du Tribunal administratif fédéral C-6253/2011 du 2 octobre 2013 consid. 7.2.2) et la longueur exceptionnelle du séjour à fin d'études (arrêt du Tribunal administratif fédéral C-219/2011 du 8 août 2013 consid.7.2.2) sont des éléments importants à prendre en compte en défaveur d'une personne souhaitant obtenir une autorisation de séjour pour études. 10) En l’espèce, tant l’autorité intimée que l’instance précédente ont retenu que la demande d’autorisation de séjour pour études du recourant visait principalement à éluder les prescriptions générales sur l’admission et le séjour des étrangers. Ce dernier était en effet âgé de 34 ans, avait vu son permis d’établissement révoqué et le délai de départ fixé par les autorités zurichoises au</w:t>
      </w:r>
    </w:p>
    <w:p>
      <w:r>
        <w:rPr>
          <w:b/>
        </w:rPr>
        <w:t>E. 31</w:t>
      </w:r>
    </w:p>
    <w:p>
      <w:r>
        <w:t>août 2013 était très proche du moment de la demande d’autorisation de séjour pour formation faite auprès des autorités genevoise.</w:t>
      </w:r>
    </w:p>
    <w:p>
      <w:r>
        <w:t>Le recourant a argumenté devant la chambre administrative, tant dans le courrier annexé à son acte de recours que dans sa réplique, qu’il vivait en Suisse depuis près de treize ans, qu’il ne savait pas comment il pourrait recommencer sa vie après tant d’années dans son pays d’origine - qui avait beaucoup changé depuis son départ -, qu’il ne pourrait y travailler que comme employé de maison ou agricole, qu’il lui serait presque impossible d’y retourner et que sa famille restée au Bangladesh dépendait de ses revenus. Il a par ailleurs indiqué souhaiter être mis au bénéfice d’une autorisation de séjour, sans plus de précisions, ou subsidiairement, d’un permis de travail. Si l’argument de ne pas vouloir travailler comme employé de maison ou agricole ainsi que le soucis de revenus futurs pouvaient éventuellement être mis en relation avec la demande de formation en Suisse, tel n’est pas le cas des autres arguments invoqués par le recourant. Par ailleurs, le recourant oublie que durant ses années passées en Suisse, il a eu l’occasion de travailler en tant qu’aide de cuisine, d’aide logistique et d’employé de bureau.</w:t>
      </w:r>
    </w:p>
    <w:p>
      <w:r>
        <w:t>Ces éléments, mis en avant par le recourant lui-même, confirment le raisonnement de l’autorité intimée et du TAPI et démontrent qu’il ne souhaite pas rester en Suisse à des fins de formation, mais bien pour y vivre. Il apparaît ainsi que sa demande d’autorisation de séjour pour études vise uniquement à éluder les prescriptions générales sur l’admission et le séjour des étrangers.</w:t>
      </w:r>
    </w:p>
    <w:p>
      <w:r>
        <w:t>Au vu de ce qui précède, les conditions des qualifications personnelles suffisantes et de la garantie au départ ne sont pas réalisées, de sorte que l’autorité intimée n’avait d’autre choix que de refuser d’octroyer une autorisation de séjour pour études au recourant. Le TAPI a dès lors à juste titre rejeté le recours interjeté à l’encontre de la décision du 31 juillet 2014.</w:t>
      </w:r>
    </w:p>
    <w:p>
      <w:r>
        <w:t>Le grief sera en conséquence écarté.</w:t>
      </w:r>
    </w:p>
    <w:p>
      <w:r>
        <w:t>- 10/12 - A/2550/2014 11) a. Selon l’art. 64 al. 1 let. c LEtr, les autorités compétentes rendent une décision de renvoi ordinaire à l’encontre d’un étranger auquel l’autorisation de séjour est refusée ou dont l’autorisation n’est pas prolongée.</w:t>
      </w:r>
    </w:p>
    <w:p>
      <w:r>
        <w:t>b. Elles ne disposent à ce titre d'aucun pouvoir d'appréciation, le renvoi constituant la conséquence logique et inéluctable du rejet d'une demande d'autorisation (arrêt du Tribunal administratif fédéral C-5268/2008 du 1er juin 2011 consid. 10 ; C-406/2006 du 2 septembre 2008 consid. 8 et la référence citée).</w:t>
      </w:r>
    </w:p>
    <w:p>
      <w:r>
        <w:t>c. Le recourant n’a jamais allégué que son retour dans son pays d’origine serait impossible, illicite ou inexigible au regard de l’art. 83 LEtr et le dossier ne laisse pas apparaître d’éléments qui tendraient à démontrer que tel serait le cas, l’exécution du renvoi ayant ainsi été ordonnée à juste titre. 12) Dans ces circonstances, la décision de l’OCPM est conforme au droit et le recours de M. A______ contre le jugement du TAPI sera rejeté. 13) Vu l’issue du litige, un émolument de CHF 400.-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