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ATA/739/2012 vom 30. Oktober 2012</w:t>
      </w:r>
    </w:p>
    <w:p>
      <w:r>
        <w:t>GE Cour de justice, 2012-10-30, FR</w:t>
      </w:r>
    </w:p>
    <w:p>
      <w:r>
        <w:rPr>
          <w:b/>
        </w:rPr>
        <w:t xml:space="preserve">Quelle: </w:t>
      </w:r>
      <w:r>
        <w:t>https://mcp.opencaselaw.ch/entscheid/ge_gerichte_ATA_739_2012</w:t>
      </w:r>
    </w:p>
    <w:p>
      <w:r>
        <w:t>FR: GE_GERICHTE ATA/739/2012 du 30 octobre 2012</w:t>
      </w:r>
    </w:p>
    <w:p>
      <w:r>
        <w:t>IT: GE_GERICHTE ATA/739/2012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w:t>
      </w:r>
    </w:p>
    <w:p>
      <w:r>
        <w:t>- 5/7 - A/2073/2012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5</w:t>
      </w:r>
    </w:p>
    <w:p>
      <w:r>
        <w:t>Le recourant tire de l'Arrêt du Tribunal fédéral 2C_609/2010 que le montant de la taxe unique qui lui avait été annoncé en juin 2009, soit CHF 60'000.-, aurait été dépourvu de base légale, de sorte qu'ayant dû refuser un permis de service public parce qu'il ne pouvait s'en acquitter, il aurait droit à la délivrance immédiate d'une autorisation d'exploiter un taxi de service public en qualité d'indépendant pour une taxe unique de CHF 40'000.-.</w:t>
      </w:r>
    </w:p>
    <w:p>
      <w:r>
        <w:t>- 6/7 - A/2073/2012</w:t>
      </w:r>
    </w:p>
    <w:p>
      <w:r>
        <w:t>Tel n'est pas le cas. Le Conseil d'Etat a pris l'arrêté du 19 mai 2010 après que l'autorité compétente a estimé que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s'est vu proposer une autorisation d'exploiter un taxi de service public en qualité d'indépendant le 18 juin 2009 et il l'a refusée le 12 juillet 2009. C'était alors la l'art. 58 al. 5 LTaxis qui s'appliquait. La taxe unique réclamée au recourant à ce moment-là figurait dans la loi. Contrairement à ce qu'il allègue, elle n'était donc pas dépourvue de base légale formelle. Il s'agit ainsi d'une situation différente de celle tranchée dans l'Arrêt du Tribunal fédéral 2C_609/2010, sur lequel le recourant ne peut donc s'appuyer. Son argumentation ne peut qu'être écartée.</w:t>
      </w:r>
    </w:p>
    <w:p>
      <w:r>
        <w:rPr>
          <w:b/>
        </w:rPr>
        <w:t>E. 6</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