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ATA/72/2011 vom 4. Februar 2011</w:t>
      </w:r>
    </w:p>
    <w:p>
      <w:r>
        <w:t>GE Cour de justice, 2011-02-04, FR</w:t>
      </w:r>
    </w:p>
    <w:p>
      <w:r>
        <w:rPr>
          <w:b/>
        </w:rPr>
        <w:t xml:space="preserve">Quelle: </w:t>
      </w:r>
      <w:r>
        <w:t>https://mcp.opencaselaw.ch/entscheid/ge_gerichte_ATA_72_2011</w:t>
      </w:r>
    </w:p>
    <w:p>
      <w:r>
        <w:t>FR: GE_GERICHTE ATA/72/2011 du 4 février 2011</w:t>
      </w:r>
    </w:p>
    <w:p>
      <w:r>
        <w:t>IT: GE_GERICHTE ATA/72/2011 del 4 febbraio 2011</w:t>
      </w:r>
    </w:p>
    <w:p>
      <w:pPr>
        <w:pStyle w:val="Heading2"/>
      </w:pPr>
      <w:r>
        <w:t>Erwägungen</w:t>
      </w:r>
    </w:p>
    <w:p>
      <w:r>
        <w:rPr>
          <w:b/>
        </w:rPr>
        <w:t>E. 2</w:t>
      </w:r>
    </w:p>
    <w:p>
      <w:r>
        <w:t>novembre 2010, pour s'acquitter de l'avance de frais, faute de quoi le recours serait déclaré irrecevable ;</w:t>
      </w:r>
    </w:p>
    <w:p>
      <w:r>
        <w:t>le 8 décembre 2010, le vice-président de la Cour de justice a rejeté le recours de l’intéressé contre la décision précitée du 21 septembre 2010, le recourant devant dès lors s’acquitter d’une avance de frais ;</w:t>
      </w:r>
    </w:p>
    <w:p>
      <w:r>
        <w:t>le 17 janvier 2011, la chambre administrative a imparti au recourant, par plis simple et recommandé, un ultime délai au 1er février 2011 pour s’acquitter de l’avance de frais ;</w:t>
      </w:r>
    </w:p>
    <w:p>
      <w:r>
        <w:t>le 26 janvier 2011, les deux courriers ont été renvoyés à leur expéditeur, le recourant étant inconnu à l’adresse qu’il avait lui-même indiquée ;</w:t>
      </w:r>
    </w:p>
    <w:p>
      <w:r>
        <w:t>à ce jour, le recourant ne s’est pas acquitté du montant précité si bien que son recours, traité selon la procédure simplifiée de l'art. 72 LPA, sera déclaré irrecevable, conformément à l'art. 86 al. 2 LPA ;</w:t>
      </w:r>
    </w:p>
    <w:p>
      <w:r>
        <w:t>au vu de cette issue et conformément à sa pratique, la chambre administrative renoncera à percevoir un émolument pour la présente cause. LA CHAMBRE ADMINISTRATIVE déclare irrecevable le recours interjeté le 6 septembre 2010 par Monsieur N______ contre l'office cantonal de la population ; dit qu'il n’est pas perçu d’émolument ;</w:t>
      </w:r>
    </w:p>
    <w:p>
      <w:r>
        <w:t>- 3/3 - A/2993/2010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Monsieur N______ ainsi qu'à l'office cantonal de la population.</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